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A4F" w:rsidRPr="00287A4F" w:rsidRDefault="00287A4F" w:rsidP="00287A4F">
      <w:r w:rsidRPr="00287A4F">
        <w:t>#1 Points possible: 1. Total attempts: 5</w:t>
      </w:r>
    </w:p>
    <w:p w:rsidR="00287A4F" w:rsidRPr="00287A4F" w:rsidRDefault="00287A4F" w:rsidP="00287A4F">
      <w:r w:rsidRPr="00287A4F">
        <w:t>The high temperatures (in degrees Fahrenheit) of a random sample of 6 small towns are: </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691"/>
      </w:tblGrid>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98</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97.4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98.9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99.4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98.2</w:t>
            </w:r>
          </w:p>
        </w:tc>
      </w:tr>
    </w:tbl>
    <w:p w:rsidR="00287A4F" w:rsidRPr="00287A4F" w:rsidRDefault="00287A4F" w:rsidP="00287A4F">
      <w:r w:rsidRPr="00287A4F">
        <w:rPr>
          <w:u w:val="single"/>
        </w:rPr>
        <w:t>Descriptive Statistics Calculator</w:t>
      </w:r>
    </w:p>
    <w:p w:rsidR="00287A4F" w:rsidRPr="00287A4F" w:rsidRDefault="00287A4F" w:rsidP="00287A4F">
      <w:r w:rsidRPr="00287A4F">
        <w:rPr>
          <w:u w:val="single"/>
        </w:rPr>
        <w:t>Confidence Interval for Means Calculator</w:t>
      </w:r>
      <w:r w:rsidRPr="00287A4F">
        <w:br/>
      </w:r>
      <w:r w:rsidRPr="00287A4F">
        <w:br/>
        <w:t xml:space="preserve">Assume high temperatures </w:t>
      </w:r>
      <w:proofErr w:type="gramStart"/>
      <w:r w:rsidRPr="00287A4F">
        <w:t>are</w:t>
      </w:r>
      <w:proofErr w:type="gramEnd"/>
      <w:r w:rsidRPr="00287A4F">
        <w:t xml:space="preserve"> normally distributed. Based on this data, find the 99% confidence interval of the mean high temperature of towns. Enter your answer as an </w:t>
      </w:r>
      <w:r w:rsidRPr="00287A4F">
        <w:rPr>
          <w:b/>
          <w:bCs/>
        </w:rPr>
        <w:t>open-interval</w:t>
      </w:r>
      <w:r w:rsidRPr="00287A4F">
        <w:t> (</w:t>
      </w:r>
      <w:r w:rsidRPr="00287A4F">
        <w:rPr>
          <w:i/>
          <w:iCs/>
        </w:rPr>
        <w:t>i.e.</w:t>
      </w:r>
      <w:r w:rsidRPr="00287A4F">
        <w:t>, parentheses) accurate to two decimal places (because the sample data are reported accurate to one decimal place).</w:t>
      </w:r>
      <w:r w:rsidRPr="00287A4F">
        <w:br/>
      </w:r>
      <w:r w:rsidRPr="00287A4F">
        <w:br/>
        <w:t>99% C.I. = </w:t>
      </w:r>
      <w:r w:rsidRPr="00287A4F">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4" type="#_x0000_t75" style="width:68.25pt;height:18pt" o:ole="">
            <v:imagedata r:id="rId6" o:title=""/>
          </v:shape>
          <w:control r:id="rId7" w:name="DefaultOcxName" w:shapeid="_x0000_i1694"/>
        </w:object>
      </w:r>
      <w:r w:rsidRPr="00287A4F">
        <w:br/>
      </w:r>
      <w:r w:rsidRPr="00287A4F">
        <w:br/>
        <w:t>Answer should be obtained without any preliminary rounding. However, the critical value may be rounded to 3 decimal places.</w:t>
      </w:r>
    </w:p>
    <w:p w:rsidR="00287A4F" w:rsidRPr="00287A4F" w:rsidRDefault="0038253F" w:rsidP="00287A4F">
      <w:r>
        <w:pict>
          <v:rect id="_x0000_i1026" style="width:0;height:1.5pt" o:hralign="center" o:hrstd="t" o:hr="t" fillcolor="#a0a0a0" stroked="f"/>
        </w:pict>
      </w:r>
    </w:p>
    <w:p w:rsidR="00287A4F" w:rsidRPr="00287A4F" w:rsidRDefault="00287A4F" w:rsidP="00287A4F">
      <w:r w:rsidRPr="00287A4F">
        <w:t>#2 Points possible: 1. Total attempts: 5</w:t>
      </w:r>
    </w:p>
    <w:p w:rsidR="00287A4F" w:rsidRPr="00287A4F" w:rsidRDefault="00287A4F" w:rsidP="00287A4F">
      <w:r w:rsidRPr="00287A4F">
        <w:t>Express the confidence interval 65.6%±3%65.6%±3% in interval form.</w:t>
      </w:r>
      <w:r w:rsidRPr="00287A4F">
        <w:br/>
      </w:r>
      <w:r w:rsidRPr="00287A4F">
        <w:br/>
      </w:r>
      <w:r w:rsidRPr="00287A4F">
        <w:object w:dxaOrig="1440" w:dyaOrig="1440">
          <v:shape id="_x0000_i1695" type="#_x0000_t75" style="width:68.25pt;height:18pt" o:ole="">
            <v:imagedata r:id="rId8" o:title=""/>
          </v:shape>
          <w:control r:id="rId9" w:name="DefaultOcxName1" w:shapeid="_x0000_i1695"/>
        </w:object>
      </w:r>
      <w:r w:rsidRPr="00287A4F">
        <w:br/>
      </w:r>
      <w:r w:rsidRPr="00287A4F">
        <w:br/>
        <w:t xml:space="preserve">Express the answer in decimal format (do not enter as </w:t>
      </w:r>
      <w:proofErr w:type="spellStart"/>
      <w:r w:rsidRPr="00287A4F">
        <w:t>percents</w:t>
      </w:r>
      <w:proofErr w:type="spellEnd"/>
      <w:r w:rsidRPr="00287A4F">
        <w:t>).</w:t>
      </w:r>
    </w:p>
    <w:p w:rsidR="00287A4F" w:rsidRPr="00287A4F" w:rsidRDefault="0038253F" w:rsidP="00287A4F">
      <w:r>
        <w:pict>
          <v:rect id="_x0000_i1028"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lastRenderedPageBreak/>
        <w:t>#3 Points possible: 1. Total attempts: 5</w:t>
      </w:r>
    </w:p>
    <w:p w:rsidR="00287A4F" w:rsidRPr="00287A4F" w:rsidRDefault="00287A4F" w:rsidP="00287A4F">
      <w:r w:rsidRPr="00287A4F">
        <w:t>Karen wants to advertise how many chocolate chips are in each Big Chip cookie at her bakery. She randomly selects a sample of 69 cookies and finds that the number of chocolate chips per cookie in the sample has a mean of 10.1 and a standard deviation of 1.9. What is the 99% confidence interval for the number of chocolate chips per cookie for Big Chip cookies?</w:t>
      </w:r>
      <w:r w:rsidRPr="00287A4F">
        <w:br/>
      </w:r>
      <w:r w:rsidRPr="00287A4F">
        <w:br/>
      </w:r>
      <w:r w:rsidRPr="00287A4F">
        <w:rPr>
          <w:u w:val="single"/>
        </w:rPr>
        <w:t>Confidence Interval for Means Calculator</w:t>
      </w:r>
      <w:r w:rsidRPr="00287A4F">
        <w:br/>
      </w:r>
      <w:r w:rsidRPr="00287A4F">
        <w:br/>
        <w:t>Enter your answers accurate to one decimal place (because the sample statistics are reported accurate to one decimal place).</w:t>
      </w:r>
      <w:r w:rsidRPr="00287A4F">
        <w:br/>
      </w:r>
      <w:r w:rsidRPr="00287A4F">
        <w:br/>
      </w:r>
      <w:r w:rsidRPr="00287A4F">
        <w:object w:dxaOrig="1440" w:dyaOrig="1440">
          <v:shape id="_x0000_i1696" type="#_x0000_t75" style="width:30.75pt;height:18pt" o:ole="">
            <v:imagedata r:id="rId10" o:title=""/>
          </v:shape>
          <w:control r:id="rId11" w:name="DefaultOcxName2" w:shapeid="_x0000_i1696"/>
        </w:object>
      </w:r>
      <w:r w:rsidRPr="00287A4F">
        <w:t> &lt; </w:t>
      </w:r>
      <w:proofErr w:type="spellStart"/>
      <w:proofErr w:type="gramStart"/>
      <w:r w:rsidRPr="00287A4F">
        <w:t>μμ</w:t>
      </w:r>
      <w:proofErr w:type="spellEnd"/>
      <w:proofErr w:type="gramEnd"/>
      <w:r w:rsidRPr="00287A4F">
        <w:t> &lt; </w:t>
      </w:r>
      <w:r w:rsidRPr="00287A4F">
        <w:object w:dxaOrig="1440" w:dyaOrig="1440">
          <v:shape id="_x0000_i1697" type="#_x0000_t75" style="width:30.75pt;height:18pt" o:ole="">
            <v:imagedata r:id="rId12" o:title=""/>
          </v:shape>
          <w:control r:id="rId13" w:name="DefaultOcxName3" w:shapeid="_x0000_i1697"/>
        </w:object>
      </w:r>
    </w:p>
    <w:p w:rsidR="00287A4F" w:rsidRPr="00287A4F" w:rsidRDefault="0038253F" w:rsidP="00287A4F">
      <w:r>
        <w:pict>
          <v:rect id="_x0000_i1031" style="width:0;height:1.5pt" o:hralign="center" o:hrstd="t" o:hr="t" fillcolor="#a0a0a0" stroked="f"/>
        </w:pict>
      </w:r>
    </w:p>
    <w:p w:rsidR="00287A4F" w:rsidRPr="00287A4F" w:rsidRDefault="00287A4F" w:rsidP="00287A4F">
      <w:r w:rsidRPr="00287A4F">
        <w:t>#4 Points possible: 1. Total attempts: 5</w:t>
      </w:r>
    </w:p>
    <w:p w:rsidR="00287A4F" w:rsidRPr="00287A4F" w:rsidRDefault="00287A4F" w:rsidP="00287A4F">
      <w:r w:rsidRPr="00287A4F">
        <w:t>Assume that a sample is used to estimate a population proportion </w:t>
      </w:r>
      <w:r w:rsidRPr="00287A4F">
        <w:rPr>
          <w:i/>
          <w:iCs/>
        </w:rPr>
        <w:t>p</w:t>
      </w:r>
      <w:r w:rsidRPr="00287A4F">
        <w:t>. Find the margin of error </w:t>
      </w:r>
      <w:r w:rsidRPr="00287A4F">
        <w:rPr>
          <w:i/>
          <w:iCs/>
        </w:rPr>
        <w:t>M.E.</w:t>
      </w:r>
      <w:r w:rsidRPr="00287A4F">
        <w:t> that corresponds to a sample of size 96 with 72 successes at a confidence level of 99.5%.</w:t>
      </w:r>
    </w:p>
    <w:p w:rsidR="00287A4F" w:rsidRPr="00287A4F" w:rsidRDefault="00287A4F" w:rsidP="00287A4F">
      <w:r w:rsidRPr="00287A4F">
        <w:rPr>
          <w:u w:val="single"/>
        </w:rPr>
        <w:t>Confidence Interval for Proportions Calculator</w:t>
      </w:r>
      <w:r w:rsidRPr="00287A4F">
        <w:br/>
      </w:r>
      <w:r w:rsidRPr="00287A4F">
        <w:br/>
      </w:r>
      <w:r w:rsidRPr="00287A4F">
        <w:rPr>
          <w:i/>
          <w:iCs/>
        </w:rPr>
        <w:t>M.E.</w:t>
      </w:r>
      <w:r w:rsidRPr="00287A4F">
        <w:t> = </w:t>
      </w:r>
      <w:r w:rsidRPr="00287A4F">
        <w:object w:dxaOrig="1440" w:dyaOrig="1440">
          <v:shape id="_x0000_i1698" type="#_x0000_t75" style="width:30.75pt;height:18pt" o:ole="">
            <v:imagedata r:id="rId14" o:title=""/>
          </v:shape>
          <w:control r:id="rId15" w:name="DefaultOcxName4" w:shapeid="_x0000_i1698"/>
        </w:object>
      </w:r>
      <w:r w:rsidRPr="00287A4F">
        <w:t>% </w:t>
      </w:r>
      <w:r w:rsidRPr="00287A4F">
        <w:br/>
      </w:r>
      <w:r w:rsidRPr="00287A4F">
        <w:rPr>
          <w:i/>
          <w:iCs/>
        </w:rPr>
        <w:t>(report answer accurate to one decimal place; answer should be reported as a percent, not a decimal—though do not type the percent sign</w:t>
      </w:r>
      <w:proofErr w:type="gramStart"/>
      <w:r w:rsidRPr="00287A4F">
        <w:rPr>
          <w:i/>
          <w:iCs/>
        </w:rPr>
        <w:t>)</w:t>
      </w:r>
      <w:proofErr w:type="gramEnd"/>
      <w:r w:rsidRPr="00287A4F">
        <w:br/>
      </w:r>
      <w:r w:rsidRPr="00287A4F">
        <w:br/>
        <w:t>Answer should be obtained without any preliminary rounding. However, the critical value may be rounded to 3 decimal places.</w:t>
      </w:r>
    </w:p>
    <w:p w:rsidR="00287A4F" w:rsidRPr="00287A4F" w:rsidRDefault="0038253F" w:rsidP="00287A4F">
      <w:r>
        <w:pict>
          <v:rect id="_x0000_i1033"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lastRenderedPageBreak/>
        <w:t>#5 Points possible: 1. Total attempts: 5</w:t>
      </w:r>
    </w:p>
    <w:p w:rsidR="00287A4F" w:rsidRPr="00287A4F" w:rsidRDefault="00287A4F" w:rsidP="00287A4F">
      <w:r w:rsidRPr="00287A4F">
        <w:t xml:space="preserve">You intend to estimate </w:t>
      </w:r>
      <w:proofErr w:type="gramStart"/>
      <w:r w:rsidRPr="00287A4F">
        <w:t>a population mean</w:t>
      </w:r>
      <w:proofErr w:type="gramEnd"/>
      <w:r w:rsidRPr="00287A4F">
        <w:t> </w:t>
      </w:r>
      <w:proofErr w:type="spellStart"/>
      <w:r w:rsidRPr="00287A4F">
        <w:t>μμ</w:t>
      </w:r>
      <w:proofErr w:type="spellEnd"/>
      <w:r w:rsidRPr="00287A4F">
        <w:t> with the following sample.</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691"/>
      </w:tblGrid>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28.2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38.9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37.8</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55.4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20</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47.8</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37.3</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39.6</w:t>
            </w:r>
          </w:p>
        </w:tc>
      </w:tr>
    </w:tbl>
    <w:p w:rsidR="00287A4F" w:rsidRPr="00287A4F" w:rsidRDefault="00287A4F" w:rsidP="00287A4F">
      <w:r w:rsidRPr="00287A4F">
        <w:rPr>
          <w:u w:val="single"/>
        </w:rPr>
        <w:t>Descriptive Statistics Calculator</w:t>
      </w:r>
    </w:p>
    <w:p w:rsidR="00287A4F" w:rsidRPr="00287A4F" w:rsidRDefault="00287A4F" w:rsidP="00287A4F">
      <w:r w:rsidRPr="00287A4F">
        <w:rPr>
          <w:u w:val="single"/>
        </w:rPr>
        <w:t>Confidence Interval for Means Calculator</w:t>
      </w:r>
      <w:r w:rsidRPr="00287A4F">
        <w:br/>
      </w:r>
      <w:r w:rsidRPr="00287A4F">
        <w:br/>
      </w:r>
      <w:proofErr w:type="gramStart"/>
      <w:r w:rsidRPr="00287A4F">
        <w:t>You</w:t>
      </w:r>
      <w:proofErr w:type="gramEnd"/>
      <w:r w:rsidRPr="00287A4F">
        <w:t xml:space="preserve"> believe the population is normally distributed. Find the 99.5% confidence interval. Enter your answer as an </w:t>
      </w:r>
      <w:r w:rsidRPr="00287A4F">
        <w:rPr>
          <w:b/>
          <w:bCs/>
        </w:rPr>
        <w:t>open-interval</w:t>
      </w:r>
      <w:r w:rsidRPr="00287A4F">
        <w:t> (</w:t>
      </w:r>
      <w:r w:rsidRPr="00287A4F">
        <w:rPr>
          <w:i/>
          <w:iCs/>
        </w:rPr>
        <w:t>i.e.</w:t>
      </w:r>
      <w:r w:rsidRPr="00287A4F">
        <w:t xml:space="preserve">, parentheses) accurate to </w:t>
      </w:r>
      <w:proofErr w:type="spellStart"/>
      <w:r w:rsidRPr="00287A4F">
        <w:t>twp</w:t>
      </w:r>
      <w:proofErr w:type="spellEnd"/>
      <w:r w:rsidRPr="00287A4F">
        <w:t xml:space="preserve"> decimal places (because the sample data are reported accurate to one decimal place).</w:t>
      </w:r>
      <w:r w:rsidRPr="00287A4F">
        <w:br/>
      </w:r>
      <w:r w:rsidRPr="00287A4F">
        <w:br/>
        <w:t>99.5% C.I. = </w:t>
      </w:r>
      <w:r w:rsidRPr="00287A4F">
        <w:object w:dxaOrig="1440" w:dyaOrig="1440">
          <v:shape id="_x0000_i1699" type="#_x0000_t75" style="width:68.25pt;height:18pt" o:ole="">
            <v:imagedata r:id="rId16" o:title=""/>
          </v:shape>
          <w:control r:id="rId17" w:name="DefaultOcxName5" w:shapeid="_x0000_i1699"/>
        </w:object>
      </w:r>
      <w:r w:rsidRPr="00287A4F">
        <w:br/>
      </w:r>
      <w:r w:rsidRPr="00287A4F">
        <w:br/>
        <w:t>Answer should be obtained without any preliminary rounding. However, the critical value may be rounded to 3 decimal places.</w:t>
      </w:r>
    </w:p>
    <w:p w:rsidR="00287A4F" w:rsidRPr="00287A4F" w:rsidRDefault="0038253F" w:rsidP="00287A4F">
      <w:r>
        <w:pict>
          <v:rect id="_x0000_i1035"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#6 Points possible: 1. Total attempts: 5</w:t>
      </w:r>
    </w:p>
    <w:p w:rsidR="00287A4F" w:rsidRPr="00287A4F" w:rsidRDefault="00287A4F" w:rsidP="00287A4F">
      <w:r w:rsidRPr="00287A4F">
        <w:t>A well-known brokerage firm executive claimed that at least 54 % of investors are currently confident of meeting their investment goals. An XYZ Investor Optimism Survey, conducted over a two week period, found that out of 85 randomly selected people, 49 of them said they are confident of meeting their goals.</w:t>
      </w:r>
      <w:r w:rsidRPr="00287A4F">
        <w:br/>
      </w:r>
      <w:r w:rsidRPr="00287A4F">
        <w:br/>
        <w:t>Suppose you are have the following null and alternative hypotheses for a test you are running</w:t>
      </w:r>
      <w:proofErr w:type="gramStart"/>
      <w:r w:rsidRPr="00287A4F">
        <w:t>:</w:t>
      </w:r>
      <w:proofErr w:type="gramEnd"/>
      <w:r w:rsidRPr="00287A4F">
        <w:br/>
      </w:r>
      <w:r w:rsidRPr="00287A4F">
        <w:br/>
        <w:t>H0:p=0.54H0:p=0.54 </w:t>
      </w:r>
      <w:r w:rsidRPr="00287A4F">
        <w:br/>
      </w:r>
      <w:proofErr w:type="spellStart"/>
      <w:r w:rsidRPr="00287A4F">
        <w:t>Ha:p</w:t>
      </w:r>
      <w:proofErr w:type="spellEnd"/>
      <w:r w:rsidRPr="00287A4F">
        <w:t>&gt;0.54Ha:p&gt;0.54</w:t>
      </w:r>
    </w:p>
    <w:p w:rsidR="00287A4F" w:rsidRPr="00287A4F" w:rsidRDefault="00287A4F" w:rsidP="00287A4F">
      <w:r w:rsidRPr="00287A4F">
        <w:rPr>
          <w:u w:val="single"/>
        </w:rPr>
        <w:t>One Proportion Calculator</w:t>
      </w:r>
      <w:r w:rsidRPr="00287A4F">
        <w:br/>
      </w:r>
      <w:r w:rsidRPr="00287A4F">
        <w:br/>
        <w:t>Calculate the test statistic, rounded to 3 decimal places</w:t>
      </w:r>
    </w:p>
    <w:p w:rsidR="00287A4F" w:rsidRPr="00287A4F" w:rsidRDefault="00287A4F" w:rsidP="00287A4F">
      <w:r w:rsidRPr="00287A4F">
        <w:t>z=z=</w:t>
      </w:r>
      <w:r w:rsidRPr="00287A4F">
        <w:object w:dxaOrig="1440" w:dyaOrig="1440">
          <v:shape id="_x0000_i1700" type="#_x0000_t75" style="width:87pt;height:18pt" o:ole="">
            <v:imagedata r:id="rId18" o:title=""/>
          </v:shape>
          <w:control r:id="rId19" w:name="DefaultOcxName6" w:shapeid="_x0000_i1700"/>
        </w:object>
      </w:r>
    </w:p>
    <w:p w:rsidR="00287A4F" w:rsidRPr="00287A4F" w:rsidRDefault="0038253F" w:rsidP="00287A4F">
      <w:r>
        <w:pict>
          <v:rect id="_x0000_i1037" style="width:0;height:1.5pt" o:hralign="center" o:hrstd="t" o:hr="t" fillcolor="#a0a0a0" stroked="f"/>
        </w:pict>
      </w:r>
    </w:p>
    <w:p w:rsidR="00287A4F" w:rsidRPr="00287A4F" w:rsidRDefault="00287A4F" w:rsidP="00287A4F">
      <w:r w:rsidRPr="00287A4F">
        <w:t>#7 Points possible: 1. Total attempts: 5</w:t>
      </w:r>
    </w:p>
    <w:p w:rsidR="00287A4F" w:rsidRPr="00287A4F" w:rsidRDefault="00287A4F" w:rsidP="00287A4F">
      <w:r w:rsidRPr="00287A4F">
        <w:t>According to a University Center for Logistics Management, 9% of all merchandise sold in the United States gets returned. A Seattle department store sampled 90 items sold in January and found that 10 of the items were returned.</w:t>
      </w:r>
      <w:r w:rsidRPr="00287A4F">
        <w:br/>
      </w:r>
      <w:r w:rsidRPr="00287A4F">
        <w:br/>
        <w:t>If you have the following null and alternative hypotheses for a test you are running</w:t>
      </w:r>
      <w:proofErr w:type="gramStart"/>
      <w:r w:rsidRPr="00287A4F">
        <w:t>:</w:t>
      </w:r>
      <w:proofErr w:type="gramEnd"/>
      <w:r w:rsidRPr="00287A4F">
        <w:br/>
      </w:r>
      <w:r w:rsidRPr="00287A4F">
        <w:br/>
        <w:t>H0:p=0.09H0:p=0.09 </w:t>
      </w:r>
      <w:r w:rsidRPr="00287A4F">
        <w:br/>
        <w:t>Ha:p≠0.09Ha:p≠0.09</w:t>
      </w:r>
    </w:p>
    <w:p w:rsidR="00287A4F" w:rsidRPr="00287A4F" w:rsidRDefault="00287A4F" w:rsidP="00287A4F">
      <w:r w:rsidRPr="00287A4F">
        <w:rPr>
          <w:u w:val="single"/>
        </w:rPr>
        <w:t>One Proportion Calculator</w:t>
      </w:r>
      <w:r w:rsidRPr="00287A4F">
        <w:br/>
      </w:r>
      <w:r w:rsidRPr="00287A4F">
        <w:br/>
        <w:t>Calculate the test statistic, rounded to 3 decimal places</w:t>
      </w:r>
    </w:p>
    <w:p w:rsidR="00287A4F" w:rsidRPr="00287A4F" w:rsidRDefault="00287A4F" w:rsidP="00287A4F">
      <w:r w:rsidRPr="00287A4F">
        <w:t>z=z=</w:t>
      </w:r>
      <w:r w:rsidRPr="00287A4F">
        <w:object w:dxaOrig="1440" w:dyaOrig="1440">
          <v:shape id="_x0000_i1701" type="#_x0000_t75" style="width:87pt;height:18pt" o:ole="">
            <v:imagedata r:id="rId20" o:title=""/>
          </v:shape>
          <w:control r:id="rId21" w:name="DefaultOcxName7" w:shapeid="_x0000_i1701"/>
        </w:object>
      </w:r>
    </w:p>
    <w:p w:rsidR="00287A4F" w:rsidRPr="00287A4F" w:rsidRDefault="0038253F" w:rsidP="00287A4F">
      <w:r>
        <w:pict>
          <v:rect id="_x0000_i1039" style="width:0;height:1.5pt" o:hralign="center" o:hrstd="t" o:hr="t" fillcolor="#a0a0a0" stroked="f"/>
        </w:pict>
      </w:r>
    </w:p>
    <w:p w:rsidR="00287A4F" w:rsidRPr="00287A4F" w:rsidRDefault="00287A4F" w:rsidP="00287A4F">
      <w:r w:rsidRPr="00287A4F">
        <w:t>#8 Points possible: 1. Total attempts: 5</w:t>
      </w:r>
    </w:p>
    <w:p w:rsidR="00287A4F" w:rsidRPr="00287A4F" w:rsidRDefault="00287A4F" w:rsidP="00287A4F">
      <w:r w:rsidRPr="00287A4F">
        <w:t>You are conducting a study to see if the proportion of men over 50 who regularly have their prostate examined is significantly different from 0.49. You use a significance level of α=0.002α=0.002.</w:t>
      </w:r>
      <w:r w:rsidRPr="00287A4F">
        <w:br/>
      </w:r>
      <w:r w:rsidRPr="00287A4F">
        <w:br/>
        <w:t>      H0</w:t>
      </w:r>
      <w:proofErr w:type="gramStart"/>
      <w:r w:rsidRPr="00287A4F">
        <w:t>:p</w:t>
      </w:r>
      <w:proofErr w:type="gramEnd"/>
      <w:r w:rsidRPr="00287A4F">
        <w:t>=0.49H0:p=0.49 </w:t>
      </w:r>
      <w:r w:rsidRPr="00287A4F">
        <w:br/>
        <w:t>      H1:p≠0.49H1:p≠0.49</w:t>
      </w:r>
      <w:r w:rsidRPr="00287A4F">
        <w:br/>
      </w:r>
      <w:r w:rsidRPr="00287A4F">
        <w:br/>
        <w:t>You obtain a sample of size n=566n=566 in which there are 287 successes.</w:t>
      </w:r>
    </w:p>
    <w:p w:rsidR="00287A4F" w:rsidRPr="00287A4F" w:rsidRDefault="00287A4F" w:rsidP="00287A4F">
      <w:r w:rsidRPr="00287A4F">
        <w:rPr>
          <w:u w:val="single"/>
        </w:rPr>
        <w:t>One Proportion Calculator</w:t>
      </w:r>
      <w:r w:rsidRPr="00287A4F">
        <w:br/>
      </w:r>
      <w:r w:rsidRPr="00287A4F">
        <w:br/>
      </w:r>
      <w:proofErr w:type="gramStart"/>
      <w:r w:rsidRPr="00287A4F">
        <w:t>What</w:t>
      </w:r>
      <w:proofErr w:type="gramEnd"/>
      <w:r w:rsidRPr="00287A4F">
        <w:t xml:space="preserve">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02" type="#_x0000_t75" style="width:30.75pt;height:18pt" o:ole="">
            <v:imagedata r:id="rId22" o:title=""/>
          </v:shape>
          <w:control r:id="rId23" w:name="DefaultOcxName8" w:shapeid="_x0000_i1702"/>
        </w:objec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03" type="#_x0000_t75" style="width:30.75pt;height:18pt" o:ole="">
            <v:imagedata r:id="rId24" o:title=""/>
          </v:shape>
          <w:control r:id="rId25" w:name="DefaultOcxName9" w:shapeid="_x0000_i1703"/>
        </w:object>
      </w:r>
      <w:r w:rsidRPr="00287A4F">
        <w:br/>
      </w:r>
      <w:r w:rsidRPr="00287A4F">
        <w:br/>
        <w:t>The p-value is...</w:t>
      </w:r>
    </w:p>
    <w:p w:rsidR="00287A4F" w:rsidRPr="00287A4F" w:rsidRDefault="00287A4F" w:rsidP="00287A4F">
      <w:pPr>
        <w:numPr>
          <w:ilvl w:val="0"/>
          <w:numId w:val="1"/>
        </w:numPr>
      </w:pPr>
      <w:r w:rsidRPr="00287A4F">
        <w:object w:dxaOrig="1440" w:dyaOrig="1440">
          <v:shape id="_x0000_i1276" type="#_x0000_t75" style="width:20.25pt;height:18pt" o:ole="">
            <v:imagedata r:id="rId26" o:title=""/>
          </v:shape>
          <w:control r:id="rId27" w:name="DefaultOcxName10" w:shapeid="_x0000_i1276"/>
        </w:object>
      </w:r>
      <w:r w:rsidRPr="00287A4F">
        <w:t>less than (or equal to) αα</w:t>
      </w:r>
    </w:p>
    <w:p w:rsidR="00287A4F" w:rsidRPr="00287A4F" w:rsidRDefault="00287A4F" w:rsidP="00287A4F">
      <w:pPr>
        <w:numPr>
          <w:ilvl w:val="0"/>
          <w:numId w:val="1"/>
        </w:numPr>
      </w:pPr>
      <w:r w:rsidRPr="00287A4F">
        <w:object w:dxaOrig="1440" w:dyaOrig="1440">
          <v:shape id="_x0000_i1704" type="#_x0000_t75" style="width:20.25pt;height:18pt" o:ole="">
            <v:imagedata r:id="rId28" o:title=""/>
          </v:shape>
          <w:control r:id="rId29" w:name="DefaultOcxName11" w:shapeid="_x0000_i1704"/>
        </w:object>
      </w:r>
      <w:r w:rsidRPr="001E74AE">
        <w:rPr>
          <w:highlight w:val="yellow"/>
        </w:rPr>
        <w:t>greater than αα</w:t>
      </w:r>
    </w:p>
    <w:p w:rsidR="00287A4F" w:rsidRPr="00287A4F" w:rsidRDefault="00287A4F" w:rsidP="00287A4F">
      <w:r w:rsidRPr="00287A4F">
        <w:br/>
      </w:r>
      <w:r w:rsidRPr="00287A4F">
        <w:br/>
        <w:t>This test statistic leads to a decision to...</w:t>
      </w:r>
    </w:p>
    <w:p w:rsidR="00287A4F" w:rsidRPr="00287A4F" w:rsidRDefault="00287A4F" w:rsidP="00287A4F">
      <w:pPr>
        <w:numPr>
          <w:ilvl w:val="0"/>
          <w:numId w:val="2"/>
        </w:numPr>
      </w:pPr>
      <w:r w:rsidRPr="00287A4F">
        <w:object w:dxaOrig="1440" w:dyaOrig="1440">
          <v:shape id="_x0000_i1282" type="#_x0000_t75" style="width:20.25pt;height:18pt" o:ole="">
            <v:imagedata r:id="rId26" o:title=""/>
          </v:shape>
          <w:control r:id="rId30" w:name="DefaultOcxName12" w:shapeid="_x0000_i1282"/>
        </w:object>
      </w:r>
      <w:r w:rsidRPr="00287A4F">
        <w:t>reject the null</w:t>
      </w:r>
    </w:p>
    <w:p w:rsidR="00287A4F" w:rsidRPr="00287A4F" w:rsidRDefault="00287A4F" w:rsidP="00287A4F">
      <w:pPr>
        <w:numPr>
          <w:ilvl w:val="0"/>
          <w:numId w:val="2"/>
        </w:numPr>
      </w:pPr>
      <w:r w:rsidRPr="00287A4F">
        <w:object w:dxaOrig="1440" w:dyaOrig="1440">
          <v:shape id="_x0000_i1285" type="#_x0000_t75" style="width:20.25pt;height:18pt" o:ole="">
            <v:imagedata r:id="rId26" o:title=""/>
          </v:shape>
          <w:control r:id="rId31" w:name="DefaultOcxName13" w:shapeid="_x0000_i1285"/>
        </w:object>
      </w:r>
      <w:r w:rsidRPr="00287A4F">
        <w:t>accept the null</w:t>
      </w:r>
    </w:p>
    <w:p w:rsidR="00287A4F" w:rsidRPr="00287A4F" w:rsidRDefault="00287A4F" w:rsidP="00287A4F">
      <w:pPr>
        <w:numPr>
          <w:ilvl w:val="0"/>
          <w:numId w:val="2"/>
        </w:numPr>
      </w:pPr>
      <w:r w:rsidRPr="00287A4F">
        <w:object w:dxaOrig="1440" w:dyaOrig="1440">
          <v:shape id="_x0000_i1705" type="#_x0000_t75" style="width:20.25pt;height:18pt" o:ole="">
            <v:imagedata r:id="rId28" o:title=""/>
          </v:shape>
          <w:control r:id="rId32" w:name="DefaultOcxName14" w:shapeid="_x0000_i1705"/>
        </w:object>
      </w:r>
      <w:r w:rsidRPr="001E74AE">
        <w:rPr>
          <w:highlight w:val="yellow"/>
        </w:rPr>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3"/>
        </w:numPr>
      </w:pPr>
      <w:r w:rsidRPr="00287A4F">
        <w:object w:dxaOrig="1440" w:dyaOrig="1440">
          <v:shape id="_x0000_i1291" type="#_x0000_t75" style="width:20.25pt;height:18pt" o:ole="">
            <v:imagedata r:id="rId26" o:title=""/>
          </v:shape>
          <w:control r:id="rId33" w:name="DefaultOcxName15" w:shapeid="_x0000_i1291"/>
        </w:object>
      </w:r>
      <w:r w:rsidRPr="00287A4F">
        <w:t>There is sufficient evidence to warrant rejection of the claim that the proportion of men over 50 who regularly have their prostate examined is different from 0.49.</w:t>
      </w:r>
    </w:p>
    <w:p w:rsidR="00287A4F" w:rsidRPr="00287A4F" w:rsidRDefault="00287A4F" w:rsidP="00287A4F">
      <w:pPr>
        <w:numPr>
          <w:ilvl w:val="0"/>
          <w:numId w:val="3"/>
        </w:numPr>
      </w:pPr>
      <w:r w:rsidRPr="00287A4F">
        <w:object w:dxaOrig="1440" w:dyaOrig="1440">
          <v:shape id="_x0000_i1294" type="#_x0000_t75" style="width:20.25pt;height:18pt" o:ole="">
            <v:imagedata r:id="rId26" o:title=""/>
          </v:shape>
          <w:control r:id="rId34" w:name="DefaultOcxName16" w:shapeid="_x0000_i1294"/>
        </w:object>
      </w:r>
      <w:r w:rsidRPr="00287A4F">
        <w:t>There is not sufficient evidence to warrant rejection of the claim that the proportion of men over 50 who regularly have their prostate examined is different from 0.49.</w:t>
      </w:r>
    </w:p>
    <w:p w:rsidR="00287A4F" w:rsidRPr="00287A4F" w:rsidRDefault="00287A4F" w:rsidP="00287A4F">
      <w:pPr>
        <w:numPr>
          <w:ilvl w:val="0"/>
          <w:numId w:val="3"/>
        </w:numPr>
      </w:pPr>
      <w:r w:rsidRPr="00287A4F">
        <w:object w:dxaOrig="1440" w:dyaOrig="1440">
          <v:shape id="_x0000_i1297" type="#_x0000_t75" style="width:20.25pt;height:18pt" o:ole="">
            <v:imagedata r:id="rId26" o:title=""/>
          </v:shape>
          <w:control r:id="rId35" w:name="DefaultOcxName17" w:shapeid="_x0000_i1297"/>
        </w:object>
      </w:r>
      <w:proofErr w:type="spellStart"/>
      <w:r w:rsidRPr="00287A4F">
        <w:t>Theere</w:t>
      </w:r>
      <w:proofErr w:type="spellEnd"/>
      <w:r w:rsidRPr="00287A4F">
        <w:t xml:space="preserve"> is evidence to support the claim that the proportion of men over 50 who regularly have their prostate examined is different from 0.49.</w:t>
      </w:r>
    </w:p>
    <w:p w:rsidR="00287A4F" w:rsidRPr="00287A4F" w:rsidRDefault="00287A4F" w:rsidP="00287A4F">
      <w:pPr>
        <w:numPr>
          <w:ilvl w:val="0"/>
          <w:numId w:val="3"/>
        </w:numPr>
      </w:pPr>
      <w:r w:rsidRPr="00287A4F">
        <w:object w:dxaOrig="1440" w:dyaOrig="1440">
          <v:shape id="_x0000_i1706" type="#_x0000_t75" style="width:20.25pt;height:18pt" o:ole="">
            <v:imagedata r:id="rId28" o:title=""/>
          </v:shape>
          <w:control r:id="rId36" w:name="DefaultOcxName18" w:shapeid="_x0000_i1706"/>
        </w:object>
      </w:r>
      <w:r w:rsidRPr="001E74AE">
        <w:rPr>
          <w:highlight w:val="yellow"/>
        </w:rPr>
        <w:t xml:space="preserve">There is </w:t>
      </w:r>
      <w:proofErr w:type="spellStart"/>
      <w:r w:rsidRPr="001E74AE">
        <w:rPr>
          <w:highlight w:val="yellow"/>
        </w:rPr>
        <w:t>not</w:t>
      </w:r>
      <w:proofErr w:type="spellEnd"/>
      <w:r w:rsidRPr="001E74AE">
        <w:rPr>
          <w:highlight w:val="yellow"/>
        </w:rPr>
        <w:t xml:space="preserve"> evidence to support the claim that the proportion of men over 50 who regularly have their prostate examined is different from 0.49.</w:t>
      </w:r>
    </w:p>
    <w:p w:rsidR="00287A4F" w:rsidRPr="00287A4F" w:rsidRDefault="0038253F" w:rsidP="00287A4F">
      <w:r>
        <w:pict>
          <v:rect id="_x0000_i1051" style="width:0;height:1.5pt" o:hralign="center" o:hrstd="t" o:hr="t" fillcolor="#a0a0a0" stroked="f"/>
        </w:pict>
      </w:r>
    </w:p>
    <w:p w:rsidR="00287A4F" w:rsidRDefault="00287A4F" w:rsidP="00287A4F"/>
    <w:p w:rsidR="00287A4F" w:rsidRDefault="00287A4F" w:rsidP="00287A4F"/>
    <w:p w:rsidR="00287A4F" w:rsidRPr="00287A4F" w:rsidRDefault="00287A4F" w:rsidP="00287A4F">
      <w:r w:rsidRPr="00287A4F">
        <w:t>#9 Points possible: 1. Total attempts: 5</w:t>
      </w:r>
    </w:p>
    <w:p w:rsidR="00287A4F" w:rsidRPr="00287A4F" w:rsidRDefault="00287A4F" w:rsidP="00287A4F">
      <w:r w:rsidRPr="00287A4F">
        <w:t>A drug company claims that an allergy medication causes headaches in 5% of those who take it. A</w:t>
      </w:r>
      <w:r w:rsidRPr="00287A4F">
        <w:br/>
        <w:t>medical researcher believes that more than 5% of those who take the drug actually get headaches.</w:t>
      </w:r>
    </w:p>
    <w:p w:rsidR="00287A4F" w:rsidRPr="00287A4F" w:rsidRDefault="00287A4F" w:rsidP="00287A4F">
      <w:pPr>
        <w:numPr>
          <w:ilvl w:val="0"/>
          <w:numId w:val="4"/>
        </w:numPr>
      </w:pPr>
      <w:r w:rsidRPr="00287A4F">
        <w:t>Identify the population(s).</w:t>
      </w:r>
    </w:p>
    <w:p w:rsidR="00287A4F" w:rsidRPr="00287A4F" w:rsidRDefault="00287A4F" w:rsidP="00287A4F">
      <w:pPr>
        <w:numPr>
          <w:ilvl w:val="1"/>
          <w:numId w:val="4"/>
        </w:numPr>
      </w:pPr>
      <w:r w:rsidRPr="00287A4F">
        <w:object w:dxaOrig="1440" w:dyaOrig="1440">
          <v:shape id="_x0000_i1303" type="#_x0000_t75" style="width:20.25pt;height:18pt" o:ole="">
            <v:imagedata r:id="rId26" o:title=""/>
          </v:shape>
          <w:control r:id="rId37" w:name="DefaultOcxName19" w:shapeid="_x0000_i1303"/>
        </w:object>
      </w:r>
      <w:r w:rsidRPr="00287A4F">
        <w:t>5% of those who take the drug actually get headaches.</w:t>
      </w:r>
    </w:p>
    <w:p w:rsidR="00287A4F" w:rsidRPr="00287A4F" w:rsidRDefault="00287A4F" w:rsidP="00287A4F">
      <w:pPr>
        <w:numPr>
          <w:ilvl w:val="1"/>
          <w:numId w:val="4"/>
        </w:numPr>
      </w:pPr>
      <w:r w:rsidRPr="00287A4F">
        <w:object w:dxaOrig="1440" w:dyaOrig="1440">
          <v:shape id="_x0000_i1307" type="#_x0000_t75" style="width:20.25pt;height:18pt" o:ole="">
            <v:imagedata r:id="rId26" o:title=""/>
          </v:shape>
          <w:control r:id="rId38" w:name="DefaultOcxName20" w:shapeid="_x0000_i1307"/>
        </w:object>
      </w:r>
      <w:proofErr w:type="gramStart"/>
      <w:r w:rsidRPr="00287A4F">
        <w:t>more</w:t>
      </w:r>
      <w:proofErr w:type="gramEnd"/>
      <w:r w:rsidRPr="00287A4F">
        <w:t xml:space="preserve"> than 5% of those who take the drug actually get headaches.</w:t>
      </w:r>
    </w:p>
    <w:p w:rsidR="00287A4F" w:rsidRPr="001E74AE" w:rsidRDefault="00287A4F" w:rsidP="00287A4F">
      <w:pPr>
        <w:numPr>
          <w:ilvl w:val="1"/>
          <w:numId w:val="4"/>
        </w:numPr>
        <w:rPr>
          <w:highlight w:val="yellow"/>
        </w:rPr>
      </w:pPr>
      <w:r w:rsidRPr="001E74AE">
        <w:rPr>
          <w:highlight w:val="yellow"/>
        </w:rPr>
        <w:object w:dxaOrig="1440" w:dyaOrig="1440">
          <v:shape id="_x0000_i1709" type="#_x0000_t75" style="width:20.25pt;height:18pt" o:ole="">
            <v:imagedata r:id="rId28" o:title=""/>
          </v:shape>
          <w:control r:id="rId39" w:name="DefaultOcxName21" w:shapeid="_x0000_i1709"/>
        </w:object>
      </w:r>
      <w:proofErr w:type="gramStart"/>
      <w:r w:rsidRPr="001E74AE">
        <w:rPr>
          <w:highlight w:val="yellow"/>
        </w:rPr>
        <w:t>all</w:t>
      </w:r>
      <w:proofErr w:type="gramEnd"/>
      <w:r w:rsidRPr="001E74AE">
        <w:rPr>
          <w:highlight w:val="yellow"/>
        </w:rPr>
        <w:t xml:space="preserve"> individuals who take the medication.</w:t>
      </w:r>
    </w:p>
    <w:p w:rsidR="00287A4F" w:rsidRPr="00287A4F" w:rsidRDefault="00287A4F" w:rsidP="00287A4F">
      <w:pPr>
        <w:numPr>
          <w:ilvl w:val="1"/>
          <w:numId w:val="4"/>
        </w:numPr>
      </w:pPr>
      <w:r w:rsidRPr="00287A4F">
        <w:object w:dxaOrig="1440" w:dyaOrig="1440">
          <v:shape id="_x0000_i1313" type="#_x0000_t75" style="width:20.25pt;height:18pt" o:ole="">
            <v:imagedata r:id="rId26" o:title=""/>
          </v:shape>
          <w:control r:id="rId40" w:name="DefaultOcxName22" w:shapeid="_x0000_i1313"/>
        </w:object>
      </w:r>
      <w:proofErr w:type="gramStart"/>
      <w:r w:rsidRPr="00287A4F">
        <w:t>the</w:t>
      </w:r>
      <w:proofErr w:type="gramEnd"/>
      <w:r w:rsidRPr="00287A4F">
        <w:t xml:space="preserve"> proportion of those who take the drug who get a headache.</w:t>
      </w:r>
    </w:p>
    <w:p w:rsidR="00287A4F" w:rsidRPr="00287A4F" w:rsidRDefault="00287A4F" w:rsidP="00287A4F"/>
    <w:p w:rsidR="00287A4F" w:rsidRPr="00287A4F" w:rsidRDefault="00287A4F" w:rsidP="00287A4F">
      <w:pPr>
        <w:numPr>
          <w:ilvl w:val="0"/>
          <w:numId w:val="4"/>
        </w:numPr>
      </w:pPr>
      <w:r w:rsidRPr="00287A4F">
        <w:t>What is the variable being examined for individuals in the population(s)? </w:t>
      </w:r>
    </w:p>
    <w:p w:rsidR="00287A4F" w:rsidRPr="00287A4F" w:rsidRDefault="00287A4F" w:rsidP="00287A4F">
      <w:pPr>
        <w:numPr>
          <w:ilvl w:val="1"/>
          <w:numId w:val="4"/>
        </w:numPr>
      </w:pPr>
      <w:r w:rsidRPr="008B2734">
        <w:object w:dxaOrig="1440" w:dyaOrig="1440">
          <v:shape id="_x0000_i1711" type="#_x0000_t75" style="width:20.25pt;height:18pt" o:ole="">
            <v:imagedata r:id="rId26" o:title=""/>
          </v:shape>
          <w:control r:id="rId41" w:name="DefaultOcxName23" w:shapeid="_x0000_i1711"/>
        </w:object>
      </w:r>
      <w:proofErr w:type="gramStart"/>
      <w:r w:rsidRPr="008B2734">
        <w:t>whether</w:t>
      </w:r>
      <w:proofErr w:type="gramEnd"/>
      <w:r w:rsidRPr="008B2734">
        <w:t xml:space="preserve"> or not a person who takes the drug gets a headache.</w:t>
      </w:r>
    </w:p>
    <w:p w:rsidR="00287A4F" w:rsidRPr="008B2734" w:rsidRDefault="00287A4F" w:rsidP="00287A4F">
      <w:pPr>
        <w:numPr>
          <w:ilvl w:val="1"/>
          <w:numId w:val="4"/>
        </w:numPr>
        <w:rPr>
          <w:highlight w:val="yellow"/>
        </w:rPr>
      </w:pPr>
      <w:r w:rsidRPr="00287A4F">
        <w:object w:dxaOrig="1440" w:dyaOrig="1440">
          <v:shape id="_x0000_i1712" type="#_x0000_t75" style="width:20.25pt;height:18pt" o:ole="">
            <v:imagedata r:id="rId28" o:title=""/>
          </v:shape>
          <w:control r:id="rId42" w:name="DefaultOcxName24" w:shapeid="_x0000_i1712"/>
        </w:object>
      </w:r>
      <w:proofErr w:type="gramStart"/>
      <w:r w:rsidRPr="008B2734">
        <w:rPr>
          <w:highlight w:val="yellow"/>
        </w:rPr>
        <w:t>the</w:t>
      </w:r>
      <w:proofErr w:type="gramEnd"/>
      <w:r w:rsidRPr="008B2734">
        <w:rPr>
          <w:highlight w:val="yellow"/>
        </w:rPr>
        <w:t xml:space="preserve"> proportion of those who take the drug who get a headache.</w:t>
      </w:r>
    </w:p>
    <w:p w:rsidR="00287A4F" w:rsidRPr="00287A4F" w:rsidRDefault="00287A4F" w:rsidP="00287A4F">
      <w:pPr>
        <w:numPr>
          <w:ilvl w:val="1"/>
          <w:numId w:val="4"/>
        </w:numPr>
      </w:pPr>
      <w:r w:rsidRPr="00287A4F">
        <w:object w:dxaOrig="1440" w:dyaOrig="1440">
          <v:shape id="_x0000_i1322" type="#_x0000_t75" style="width:20.25pt;height:18pt" o:ole="">
            <v:imagedata r:id="rId26" o:title=""/>
          </v:shape>
          <w:control r:id="rId43" w:name="DefaultOcxName25" w:shapeid="_x0000_i1322"/>
        </w:object>
      </w:r>
      <w:r w:rsidRPr="00287A4F">
        <w:t>5% of those who take the drug actually get headaches.</w:t>
      </w:r>
    </w:p>
    <w:p w:rsidR="00287A4F" w:rsidRPr="00287A4F" w:rsidRDefault="00287A4F" w:rsidP="00287A4F">
      <w:pPr>
        <w:numPr>
          <w:ilvl w:val="1"/>
          <w:numId w:val="4"/>
        </w:numPr>
      </w:pPr>
      <w:r w:rsidRPr="00287A4F">
        <w:object w:dxaOrig="1440" w:dyaOrig="1440">
          <v:shape id="_x0000_i1325" type="#_x0000_t75" style="width:20.25pt;height:18pt" o:ole="">
            <v:imagedata r:id="rId26" o:title=""/>
          </v:shape>
          <w:control r:id="rId44" w:name="DefaultOcxName26" w:shapeid="_x0000_i1325"/>
        </w:object>
      </w:r>
      <w:proofErr w:type="gramStart"/>
      <w:r w:rsidRPr="00287A4F">
        <w:t>more</w:t>
      </w:r>
      <w:proofErr w:type="gramEnd"/>
      <w:r w:rsidRPr="00287A4F">
        <w:t xml:space="preserve"> than 5% of those who take the drug actually get headaches.</w:t>
      </w:r>
    </w:p>
    <w:p w:rsidR="00287A4F" w:rsidRPr="00287A4F" w:rsidRDefault="00287A4F" w:rsidP="00287A4F">
      <w:r w:rsidRPr="00287A4F">
        <w:br/>
      </w:r>
      <w:r w:rsidRPr="00287A4F">
        <w:br/>
        <w:t xml:space="preserve">Is it categorical </w:t>
      </w:r>
      <w:proofErr w:type="spellStart"/>
      <w:r w:rsidRPr="00287A4F">
        <w:t>orquantitative</w:t>
      </w:r>
      <w:proofErr w:type="spellEnd"/>
      <w:r w:rsidRPr="00287A4F">
        <w:t>?</w:t>
      </w:r>
    </w:p>
    <w:p w:rsidR="00287A4F" w:rsidRPr="00287A4F" w:rsidRDefault="00287A4F" w:rsidP="00287A4F">
      <w:pPr>
        <w:numPr>
          <w:ilvl w:val="1"/>
          <w:numId w:val="4"/>
        </w:numPr>
      </w:pPr>
      <w:r w:rsidRPr="00287A4F">
        <w:object w:dxaOrig="1440" w:dyaOrig="1440">
          <v:shape id="_x0000_i1328" type="#_x0000_t75" style="width:20.25pt;height:18pt" o:ole="">
            <v:imagedata r:id="rId26" o:title=""/>
          </v:shape>
          <w:control r:id="rId45" w:name="DefaultOcxName27" w:shapeid="_x0000_i1328"/>
        </w:object>
      </w:r>
      <w:r w:rsidRPr="00287A4F">
        <w:t>Categorical</w:t>
      </w:r>
    </w:p>
    <w:p w:rsidR="00287A4F" w:rsidRPr="008B2734" w:rsidRDefault="00287A4F" w:rsidP="00287A4F">
      <w:pPr>
        <w:numPr>
          <w:ilvl w:val="1"/>
          <w:numId w:val="4"/>
        </w:numPr>
        <w:rPr>
          <w:highlight w:val="yellow"/>
        </w:rPr>
      </w:pPr>
      <w:r w:rsidRPr="008B2734">
        <w:rPr>
          <w:highlight w:val="yellow"/>
        </w:rPr>
        <w:object w:dxaOrig="1440" w:dyaOrig="1440">
          <v:shape id="_x0000_i1714" type="#_x0000_t75" style="width:20.25pt;height:18pt" o:ole="">
            <v:imagedata r:id="rId28" o:title=""/>
          </v:shape>
          <w:control r:id="rId46" w:name="DefaultOcxName28" w:shapeid="_x0000_i1714"/>
        </w:object>
      </w:r>
      <w:r w:rsidRPr="008B2734">
        <w:rPr>
          <w:highlight w:val="yellow"/>
        </w:rPr>
        <w:t>Quantitative</w:t>
      </w:r>
    </w:p>
    <w:p w:rsidR="00287A4F" w:rsidRPr="00287A4F" w:rsidRDefault="00287A4F" w:rsidP="00287A4F"/>
    <w:p w:rsidR="00287A4F" w:rsidRPr="00287A4F" w:rsidRDefault="00287A4F" w:rsidP="00287A4F">
      <w:pPr>
        <w:numPr>
          <w:ilvl w:val="0"/>
          <w:numId w:val="4"/>
        </w:numPr>
      </w:pPr>
      <w:r w:rsidRPr="00287A4F">
        <w:t>Identify the parameter(s).</w:t>
      </w:r>
    </w:p>
    <w:p w:rsidR="00287A4F" w:rsidRPr="00287A4F" w:rsidRDefault="00287A4F" w:rsidP="00287A4F">
      <w:pPr>
        <w:numPr>
          <w:ilvl w:val="1"/>
          <w:numId w:val="4"/>
        </w:numPr>
      </w:pPr>
      <w:r w:rsidRPr="00287A4F">
        <w:object w:dxaOrig="1440" w:dyaOrig="1440">
          <v:shape id="_x0000_i1334" type="#_x0000_t75" style="width:20.25pt;height:18pt" o:ole="">
            <v:imagedata r:id="rId26" o:title=""/>
          </v:shape>
          <w:control r:id="rId47" w:name="DefaultOcxName29" w:shapeid="_x0000_i1334"/>
        </w:object>
      </w:r>
      <w:proofErr w:type="gramStart"/>
      <w:r w:rsidRPr="00287A4F">
        <w:t>all</w:t>
      </w:r>
      <w:proofErr w:type="gramEnd"/>
      <w:r w:rsidRPr="00287A4F">
        <w:t xml:space="preserve"> individuals who take the medication.</w:t>
      </w:r>
    </w:p>
    <w:p w:rsidR="00287A4F" w:rsidRPr="00287A4F" w:rsidRDefault="00287A4F" w:rsidP="00287A4F">
      <w:pPr>
        <w:numPr>
          <w:ilvl w:val="1"/>
          <w:numId w:val="4"/>
        </w:numPr>
      </w:pPr>
      <w:r w:rsidRPr="00287A4F">
        <w:object w:dxaOrig="1440" w:dyaOrig="1440">
          <v:shape id="_x0000_i1717" type="#_x0000_t75" style="width:20.25pt;height:18pt" o:ole="">
            <v:imagedata r:id="rId28" o:title=""/>
          </v:shape>
          <w:control r:id="rId48" w:name="DefaultOcxName30" w:shapeid="_x0000_i1717"/>
        </w:object>
      </w:r>
      <w:proofErr w:type="gramStart"/>
      <w:r w:rsidRPr="00597C36">
        <w:rPr>
          <w:highlight w:val="yellow"/>
        </w:rPr>
        <w:t>the</w:t>
      </w:r>
      <w:proofErr w:type="gramEnd"/>
      <w:r w:rsidRPr="00597C36">
        <w:rPr>
          <w:highlight w:val="yellow"/>
        </w:rPr>
        <w:t xml:space="preserve"> proportion of those who take the drug who get a headache.</w:t>
      </w:r>
    </w:p>
    <w:p w:rsidR="00287A4F" w:rsidRPr="00287A4F" w:rsidRDefault="00287A4F" w:rsidP="00287A4F">
      <w:pPr>
        <w:numPr>
          <w:ilvl w:val="1"/>
          <w:numId w:val="4"/>
        </w:numPr>
      </w:pPr>
      <w:r w:rsidRPr="00287A4F">
        <w:object w:dxaOrig="1440" w:dyaOrig="1440">
          <v:shape id="_x0000_i1340" type="#_x0000_t75" style="width:20.25pt;height:18pt" o:ole="">
            <v:imagedata r:id="rId26" o:title=""/>
          </v:shape>
          <w:control r:id="rId49" w:name="DefaultOcxName31" w:shapeid="_x0000_i1340"/>
        </w:object>
      </w:r>
      <w:r w:rsidRPr="00287A4F">
        <w:t> </w:t>
      </w:r>
      <w:proofErr w:type="gramStart"/>
      <w:r w:rsidRPr="00287A4F">
        <w:t>whether</w:t>
      </w:r>
      <w:proofErr w:type="gramEnd"/>
      <w:r w:rsidRPr="00287A4F">
        <w:t xml:space="preserve"> or not a person who takes the drug gets a headache.</w:t>
      </w:r>
    </w:p>
    <w:p w:rsidR="00287A4F" w:rsidRPr="00287A4F" w:rsidRDefault="00287A4F" w:rsidP="00287A4F">
      <w:pPr>
        <w:numPr>
          <w:ilvl w:val="1"/>
          <w:numId w:val="4"/>
        </w:numPr>
      </w:pPr>
      <w:r w:rsidRPr="00287A4F">
        <w:object w:dxaOrig="1440" w:dyaOrig="1440">
          <v:shape id="_x0000_i1343" type="#_x0000_t75" style="width:20.25pt;height:18pt" o:ole="">
            <v:imagedata r:id="rId26" o:title=""/>
          </v:shape>
          <w:control r:id="rId50" w:name="DefaultOcxName32" w:shapeid="_x0000_i1343"/>
        </w:object>
      </w:r>
      <w:proofErr w:type="gramStart"/>
      <w:r w:rsidRPr="00287A4F">
        <w:t>the</w:t>
      </w:r>
      <w:proofErr w:type="gramEnd"/>
      <w:r w:rsidRPr="00287A4F">
        <w:t xml:space="preserve"> mean of those who take the drug who get a headache.</w:t>
      </w:r>
    </w:p>
    <w:p w:rsidR="00287A4F" w:rsidRPr="00287A4F" w:rsidRDefault="00287A4F" w:rsidP="00287A4F"/>
    <w:p w:rsidR="00287A4F" w:rsidRPr="00287A4F" w:rsidRDefault="00287A4F" w:rsidP="00287A4F">
      <w:pPr>
        <w:numPr>
          <w:ilvl w:val="0"/>
          <w:numId w:val="4"/>
        </w:numPr>
      </w:pPr>
      <w:r w:rsidRPr="00287A4F">
        <w:t>What is the claim?</w:t>
      </w:r>
    </w:p>
    <w:p w:rsidR="00287A4F" w:rsidRPr="00287A4F" w:rsidRDefault="00287A4F" w:rsidP="00287A4F">
      <w:pPr>
        <w:numPr>
          <w:ilvl w:val="1"/>
          <w:numId w:val="4"/>
        </w:numPr>
      </w:pPr>
      <w:r w:rsidRPr="00287A4F">
        <w:object w:dxaOrig="1440" w:dyaOrig="1440">
          <v:shape id="_x0000_i1346" type="#_x0000_t75" style="width:20.25pt;height:18pt" o:ole="">
            <v:imagedata r:id="rId26" o:title=""/>
          </v:shape>
          <w:control r:id="rId51" w:name="DefaultOcxName33" w:shapeid="_x0000_i1346"/>
        </w:object>
      </w:r>
      <w:r w:rsidRPr="00287A4F">
        <w:t>comparing two population proportions</w:t>
      </w:r>
    </w:p>
    <w:p w:rsidR="00287A4F" w:rsidRPr="00287A4F" w:rsidRDefault="00287A4F" w:rsidP="00287A4F">
      <w:pPr>
        <w:numPr>
          <w:ilvl w:val="1"/>
          <w:numId w:val="4"/>
        </w:numPr>
      </w:pPr>
      <w:r w:rsidRPr="00287A4F">
        <w:object w:dxaOrig="1440" w:dyaOrig="1440">
          <v:shape id="_x0000_i1349" type="#_x0000_t75" style="width:20.25pt;height:18pt" o:ole="">
            <v:imagedata r:id="rId26" o:title=""/>
          </v:shape>
          <w:control r:id="rId52" w:name="DefaultOcxName34" w:shapeid="_x0000_i1349"/>
        </w:object>
      </w:r>
      <w:r w:rsidRPr="00287A4F">
        <w:t>a population mean</w:t>
      </w:r>
    </w:p>
    <w:p w:rsidR="00287A4F" w:rsidRPr="00287A4F" w:rsidRDefault="00287A4F" w:rsidP="00287A4F">
      <w:pPr>
        <w:numPr>
          <w:ilvl w:val="1"/>
          <w:numId w:val="4"/>
        </w:numPr>
      </w:pPr>
      <w:r w:rsidRPr="00287A4F">
        <w:object w:dxaOrig="1440" w:dyaOrig="1440">
          <v:shape id="_x0000_i1352" type="#_x0000_t75" style="width:20.25pt;height:18pt" o:ole="">
            <v:imagedata r:id="rId26" o:title=""/>
          </v:shape>
          <w:control r:id="rId53" w:name="DefaultOcxName35" w:shapeid="_x0000_i1352"/>
        </w:object>
      </w:r>
      <w:r w:rsidRPr="00287A4F">
        <w:t>comparing two population means</w:t>
      </w:r>
    </w:p>
    <w:p w:rsidR="00287A4F" w:rsidRPr="00597C36" w:rsidRDefault="00287A4F" w:rsidP="00287A4F">
      <w:pPr>
        <w:numPr>
          <w:ilvl w:val="1"/>
          <w:numId w:val="4"/>
        </w:numPr>
        <w:rPr>
          <w:highlight w:val="yellow"/>
        </w:rPr>
      </w:pPr>
      <w:r w:rsidRPr="00597C36">
        <w:rPr>
          <w:highlight w:val="yellow"/>
        </w:rPr>
        <w:object w:dxaOrig="1440" w:dyaOrig="1440">
          <v:shape id="_x0000_i1719" type="#_x0000_t75" style="width:20.25pt;height:18pt" o:ole="">
            <v:imagedata r:id="rId28" o:title=""/>
          </v:shape>
          <w:control r:id="rId54" w:name="DefaultOcxName36" w:shapeid="_x0000_i1719"/>
        </w:object>
      </w:r>
      <w:r w:rsidRPr="00597C36">
        <w:rPr>
          <w:highlight w:val="yellow"/>
        </w:rPr>
        <w:t>a population proportion</w:t>
      </w:r>
    </w:p>
    <w:p w:rsidR="00287A4F" w:rsidRPr="00287A4F" w:rsidRDefault="00287A4F" w:rsidP="00287A4F"/>
    <w:p w:rsidR="00287A4F" w:rsidRPr="00287A4F" w:rsidRDefault="00287A4F" w:rsidP="00287A4F">
      <w:pPr>
        <w:numPr>
          <w:ilvl w:val="0"/>
          <w:numId w:val="4"/>
        </w:numPr>
      </w:pPr>
      <w:r w:rsidRPr="00287A4F">
        <w:t>Which hypotheses do we want to test?</w:t>
      </w:r>
    </w:p>
    <w:p w:rsidR="00287A4F" w:rsidRPr="00597C36" w:rsidRDefault="00287A4F" w:rsidP="00287A4F">
      <w:pPr>
        <w:numPr>
          <w:ilvl w:val="1"/>
          <w:numId w:val="4"/>
        </w:numPr>
        <w:rPr>
          <w:highlight w:val="yellow"/>
        </w:rPr>
      </w:pPr>
      <w:r w:rsidRPr="00597C36">
        <w:rPr>
          <w:highlight w:val="yellow"/>
        </w:rPr>
        <w:object w:dxaOrig="1440" w:dyaOrig="1440">
          <v:shape id="_x0000_i1720" type="#_x0000_t75" style="width:20.25pt;height:18pt" o:ole="">
            <v:imagedata r:id="rId28" o:title=""/>
          </v:shape>
          <w:control r:id="rId55" w:name="DefaultOcxName37" w:shapeid="_x0000_i1720"/>
        </w:object>
      </w:r>
      <w:r w:rsidRPr="00597C36">
        <w:rPr>
          <w:highlight w:val="yellow"/>
        </w:rPr>
        <w:t>H</w:t>
      </w:r>
      <w:r w:rsidRPr="00597C36">
        <w:rPr>
          <w:highlight w:val="yellow"/>
          <w:vertAlign w:val="subscript"/>
        </w:rPr>
        <w:t>0</w:t>
      </w:r>
      <w:r w:rsidRPr="00597C36">
        <w:rPr>
          <w:highlight w:val="yellow"/>
        </w:rPr>
        <w:t>: </w:t>
      </w:r>
      <w:r w:rsidRPr="00597C36">
        <w:rPr>
          <w:i/>
          <w:iCs/>
          <w:highlight w:val="yellow"/>
        </w:rPr>
        <w:t>p</w:t>
      </w:r>
      <w:r w:rsidRPr="00597C36">
        <w:rPr>
          <w:highlight w:val="yellow"/>
        </w:rPr>
        <w:t> = 0.05</w:t>
      </w:r>
      <w:r w:rsidRPr="00597C36">
        <w:rPr>
          <w:highlight w:val="yellow"/>
        </w:rPr>
        <w:br/>
        <w:t>H</w:t>
      </w:r>
      <w:r w:rsidRPr="00597C36">
        <w:rPr>
          <w:highlight w:val="yellow"/>
          <w:vertAlign w:val="subscript"/>
        </w:rPr>
        <w:t>0</w:t>
      </w:r>
      <w:r w:rsidRPr="00597C36">
        <w:rPr>
          <w:highlight w:val="yellow"/>
        </w:rPr>
        <w:t>: </w:t>
      </w:r>
      <w:r w:rsidRPr="00597C36">
        <w:rPr>
          <w:i/>
          <w:iCs/>
          <w:highlight w:val="yellow"/>
        </w:rPr>
        <w:t>p</w:t>
      </w:r>
      <w:r w:rsidRPr="00597C36">
        <w:rPr>
          <w:highlight w:val="yellow"/>
        </w:rPr>
        <w:t> &gt; 0.05</w:t>
      </w:r>
    </w:p>
    <w:p w:rsidR="00287A4F" w:rsidRPr="00287A4F" w:rsidRDefault="00287A4F" w:rsidP="00287A4F">
      <w:pPr>
        <w:numPr>
          <w:ilvl w:val="1"/>
          <w:numId w:val="4"/>
        </w:numPr>
      </w:pPr>
      <w:r w:rsidRPr="00287A4F">
        <w:object w:dxaOrig="1440" w:dyaOrig="1440">
          <v:shape id="_x0000_i1361" type="#_x0000_t75" style="width:20.25pt;height:18pt" o:ole="">
            <v:imagedata r:id="rId26" o:title=""/>
          </v:shape>
          <w:control r:id="rId56" w:name="DefaultOcxName38" w:shapeid="_x0000_i1361"/>
        </w:object>
      </w:r>
      <w:r w:rsidRPr="00287A4F">
        <w:t>H</w:t>
      </w:r>
      <w:r w:rsidRPr="00287A4F">
        <w:rPr>
          <w:vertAlign w:val="subscript"/>
        </w:rPr>
        <w:t>0</w:t>
      </w:r>
      <w:r w:rsidRPr="00287A4F">
        <w:t>: </w:t>
      </w:r>
      <w:r w:rsidRPr="00287A4F">
        <w:rPr>
          <w:i/>
          <w:iCs/>
        </w:rPr>
        <w:t>p</w:t>
      </w:r>
      <w:r w:rsidRPr="00287A4F">
        <w:t> ≠ 0.05</w:t>
      </w:r>
      <w:r w:rsidRPr="00287A4F">
        <w:br/>
        <w:t>H</w:t>
      </w:r>
      <w:r w:rsidRPr="00287A4F">
        <w:rPr>
          <w:vertAlign w:val="subscript"/>
        </w:rPr>
        <w:t>0</w:t>
      </w:r>
      <w:r w:rsidRPr="00287A4F">
        <w:t>: </w:t>
      </w:r>
      <w:r w:rsidRPr="00287A4F">
        <w:rPr>
          <w:i/>
          <w:iCs/>
        </w:rPr>
        <w:t>p</w:t>
      </w:r>
      <w:r w:rsidRPr="00287A4F">
        <w:t> = 0.05</w:t>
      </w:r>
    </w:p>
    <w:p w:rsidR="00287A4F" w:rsidRPr="00287A4F" w:rsidRDefault="00287A4F" w:rsidP="00287A4F">
      <w:pPr>
        <w:numPr>
          <w:ilvl w:val="1"/>
          <w:numId w:val="4"/>
        </w:numPr>
      </w:pPr>
      <w:r w:rsidRPr="00287A4F">
        <w:object w:dxaOrig="1440" w:dyaOrig="1440">
          <v:shape id="_x0000_i1364" type="#_x0000_t75" style="width:20.25pt;height:18pt" o:ole="">
            <v:imagedata r:id="rId26" o:title=""/>
          </v:shape>
          <w:control r:id="rId57" w:name="DefaultOcxName39" w:shapeid="_x0000_i1364"/>
        </w:object>
      </w:r>
      <w:r w:rsidRPr="00287A4F">
        <w:t>H</w:t>
      </w:r>
      <w:r w:rsidRPr="00287A4F">
        <w:rPr>
          <w:vertAlign w:val="subscript"/>
        </w:rPr>
        <w:t>0</w:t>
      </w:r>
      <w:r w:rsidRPr="00287A4F">
        <w:t>: </w:t>
      </w:r>
      <w:r w:rsidRPr="00287A4F">
        <w:rPr>
          <w:i/>
          <w:iCs/>
        </w:rPr>
        <w:t>p</w:t>
      </w:r>
      <w:r w:rsidRPr="00287A4F">
        <w:t> = 0.05</w:t>
      </w:r>
      <w:r w:rsidRPr="00287A4F">
        <w:br/>
        <w:t>H</w:t>
      </w:r>
      <w:r w:rsidRPr="00287A4F">
        <w:rPr>
          <w:vertAlign w:val="subscript"/>
        </w:rPr>
        <w:t>0</w:t>
      </w:r>
      <w:r w:rsidRPr="00287A4F">
        <w:t>: </w:t>
      </w:r>
      <w:r w:rsidRPr="00287A4F">
        <w:rPr>
          <w:i/>
          <w:iCs/>
        </w:rPr>
        <w:t>p</w:t>
      </w:r>
      <w:r w:rsidRPr="00287A4F">
        <w:t> ≠ 0.05</w:t>
      </w:r>
    </w:p>
    <w:p w:rsidR="00287A4F" w:rsidRPr="00287A4F" w:rsidRDefault="00287A4F" w:rsidP="00287A4F">
      <w:pPr>
        <w:numPr>
          <w:ilvl w:val="1"/>
          <w:numId w:val="4"/>
        </w:numPr>
      </w:pPr>
      <w:r w:rsidRPr="00287A4F">
        <w:object w:dxaOrig="1440" w:dyaOrig="1440">
          <v:shape id="_x0000_i1367" type="#_x0000_t75" style="width:20.25pt;height:18pt" o:ole="">
            <v:imagedata r:id="rId26" o:title=""/>
          </v:shape>
          <w:control r:id="rId58" w:name="DefaultOcxName40" w:shapeid="_x0000_i1367"/>
        </w:object>
      </w:r>
      <w:r w:rsidRPr="00287A4F">
        <w:t>H</w:t>
      </w:r>
      <w:r w:rsidRPr="00287A4F">
        <w:rPr>
          <w:vertAlign w:val="subscript"/>
        </w:rPr>
        <w:t>0</w:t>
      </w:r>
      <w:r w:rsidRPr="00287A4F">
        <w:t>: </w:t>
      </w:r>
      <w:r w:rsidRPr="00287A4F">
        <w:rPr>
          <w:i/>
          <w:iCs/>
        </w:rPr>
        <w:t>p</w:t>
      </w:r>
      <w:r w:rsidRPr="00287A4F">
        <w:t> = 0.05</w:t>
      </w:r>
      <w:r w:rsidRPr="00287A4F">
        <w:br/>
        <w:t>H</w:t>
      </w:r>
      <w:r w:rsidRPr="00287A4F">
        <w:rPr>
          <w:vertAlign w:val="subscript"/>
        </w:rPr>
        <w:t>0</w:t>
      </w:r>
      <w:r w:rsidRPr="00287A4F">
        <w:t>: </w:t>
      </w:r>
      <w:r w:rsidRPr="00287A4F">
        <w:rPr>
          <w:i/>
          <w:iCs/>
        </w:rPr>
        <w:t>p</w:t>
      </w:r>
      <w:r w:rsidRPr="00287A4F">
        <w:t> &lt; 0.05</w:t>
      </w:r>
    </w:p>
    <w:p w:rsidR="00287A4F" w:rsidRPr="00287A4F" w:rsidRDefault="0038253F" w:rsidP="00287A4F">
      <w:r>
        <w:pict>
          <v:rect id="_x0000_i1074" style="width:0;height:1.5pt" o:hralign="center" o:hrstd="t" o:hr="t" fillcolor="#a0a0a0" stroked="f"/>
        </w:pict>
      </w:r>
    </w:p>
    <w:p w:rsidR="00287A4F" w:rsidRPr="00287A4F" w:rsidRDefault="00287A4F" w:rsidP="00287A4F">
      <w:r w:rsidRPr="00287A4F">
        <w:t>#10 Points possible: 1. Total attempts: 5</w:t>
      </w:r>
    </w:p>
    <w:p w:rsidR="00287A4F" w:rsidRPr="00287A4F" w:rsidRDefault="00287A4F" w:rsidP="00287A4F">
      <w:r w:rsidRPr="00287A4F">
        <w:t>You wish to test the following claim (H1H1) at a significance level of α=0.05α=0.05.</w:t>
      </w:r>
      <w:r w:rsidRPr="00287A4F">
        <w:br/>
      </w:r>
      <w:r w:rsidRPr="00287A4F">
        <w:br/>
        <w:t>      H0</w:t>
      </w:r>
      <w:proofErr w:type="gramStart"/>
      <w:r w:rsidRPr="00287A4F">
        <w:t>:μ</w:t>
      </w:r>
      <w:proofErr w:type="gramEnd"/>
      <w:r w:rsidRPr="00287A4F">
        <w:t>=64.7H0:μ=64.7 </w:t>
      </w:r>
      <w:r w:rsidRPr="00287A4F">
        <w:br/>
        <w:t>      H1:μ&gt;64.7H1:μ&gt;64.7</w:t>
      </w:r>
      <w:r w:rsidRPr="00287A4F">
        <w:br/>
      </w:r>
      <w:r w:rsidRPr="00287A4F">
        <w:br/>
        <w:t>You believe the population is normally distributed, but you do not know the standard deviation. You obtain a sample of size n=28n=28 with mean ¯x=67.7x¯=67.7 and a standard deviation of s=5.7s=5.7.</w:t>
      </w:r>
    </w:p>
    <w:p w:rsidR="00287A4F" w:rsidRPr="00287A4F" w:rsidRDefault="00287A4F" w:rsidP="00287A4F">
      <w:r w:rsidRPr="00287A4F">
        <w:rPr>
          <w:u w:val="single"/>
        </w:rPr>
        <w:t>One Mean Calculator</w:t>
      </w:r>
      <w:r w:rsidRPr="00287A4F">
        <w:br/>
      </w:r>
      <w:r w:rsidRPr="00287A4F">
        <w:br/>
      </w:r>
      <w:proofErr w:type="gramStart"/>
      <w:r w:rsidRPr="00287A4F">
        <w:t>What</w:t>
      </w:r>
      <w:proofErr w:type="gramEnd"/>
      <w:r w:rsidRPr="00287A4F">
        <w:t xml:space="preserve">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22" type="#_x0000_t75" style="width:30.75pt;height:18pt" o:ole="">
            <v:imagedata r:id="rId59" o:title=""/>
          </v:shape>
          <w:control r:id="rId60" w:name="DefaultOcxName41" w:shapeid="_x0000_i1722"/>
        </w:objec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23" type="#_x0000_t75" style="width:30.75pt;height:18pt" o:ole="">
            <v:imagedata r:id="rId61" o:title=""/>
          </v:shape>
          <w:control r:id="rId62" w:name="DefaultOcxName42" w:shapeid="_x0000_i1723"/>
        </w:object>
      </w:r>
      <w:r w:rsidRPr="00287A4F">
        <w:br/>
      </w:r>
      <w:r w:rsidRPr="00287A4F">
        <w:br/>
        <w:t>The p-value is...</w:t>
      </w:r>
    </w:p>
    <w:p w:rsidR="00287A4F" w:rsidRPr="003D7DB0" w:rsidRDefault="00287A4F" w:rsidP="00287A4F">
      <w:pPr>
        <w:numPr>
          <w:ilvl w:val="0"/>
          <w:numId w:val="5"/>
        </w:numPr>
        <w:rPr>
          <w:highlight w:val="yellow"/>
        </w:rPr>
      </w:pPr>
      <w:r w:rsidRPr="003D7DB0">
        <w:rPr>
          <w:highlight w:val="yellow"/>
        </w:rPr>
        <w:object w:dxaOrig="1440" w:dyaOrig="1440">
          <v:shape id="_x0000_i1725" type="#_x0000_t75" style="width:20.25pt;height:18pt" o:ole="">
            <v:imagedata r:id="rId28" o:title=""/>
          </v:shape>
          <w:control r:id="rId63" w:name="DefaultOcxName43" w:shapeid="_x0000_i1725"/>
        </w:object>
      </w:r>
      <w:r w:rsidRPr="003D7DB0">
        <w:rPr>
          <w:highlight w:val="yellow"/>
        </w:rPr>
        <w:t>less than (or equal to) αα</w:t>
      </w:r>
    </w:p>
    <w:p w:rsidR="00287A4F" w:rsidRPr="00287A4F" w:rsidRDefault="00287A4F" w:rsidP="00287A4F">
      <w:pPr>
        <w:numPr>
          <w:ilvl w:val="0"/>
          <w:numId w:val="5"/>
        </w:numPr>
      </w:pPr>
      <w:r w:rsidRPr="00287A4F">
        <w:object w:dxaOrig="1440" w:dyaOrig="1440">
          <v:shape id="_x0000_i1380" type="#_x0000_t75" style="width:20.25pt;height:18pt" o:ole="">
            <v:imagedata r:id="rId26" o:title=""/>
          </v:shape>
          <w:control r:id="rId64" w:name="DefaultOcxName44" w:shapeid="_x0000_i1380"/>
        </w:object>
      </w:r>
      <w:r w:rsidRPr="00287A4F">
        <w:t>greater than αα</w:t>
      </w:r>
    </w:p>
    <w:p w:rsidR="00287A4F" w:rsidRPr="00287A4F" w:rsidRDefault="00287A4F" w:rsidP="00287A4F">
      <w:r w:rsidRPr="00287A4F">
        <w:br/>
      </w:r>
      <w:r w:rsidRPr="00287A4F">
        <w:br/>
        <w:t>This test statistic leads to a decision to...</w:t>
      </w:r>
    </w:p>
    <w:p w:rsidR="00287A4F" w:rsidRPr="003D7DB0" w:rsidRDefault="00287A4F" w:rsidP="00287A4F">
      <w:pPr>
        <w:numPr>
          <w:ilvl w:val="0"/>
          <w:numId w:val="6"/>
        </w:numPr>
        <w:rPr>
          <w:highlight w:val="yellow"/>
        </w:rPr>
      </w:pPr>
      <w:r w:rsidRPr="003D7DB0">
        <w:rPr>
          <w:highlight w:val="yellow"/>
        </w:rPr>
        <w:object w:dxaOrig="1440" w:dyaOrig="1440">
          <v:shape id="_x0000_i1727" type="#_x0000_t75" style="width:20.25pt;height:18pt" o:ole="">
            <v:imagedata r:id="rId28" o:title=""/>
          </v:shape>
          <w:control r:id="rId65" w:name="DefaultOcxName45" w:shapeid="_x0000_i1727"/>
        </w:object>
      </w:r>
      <w:r w:rsidRPr="003D7DB0">
        <w:rPr>
          <w:highlight w:val="yellow"/>
        </w:rPr>
        <w:t>reject the null</w:t>
      </w:r>
    </w:p>
    <w:p w:rsidR="00287A4F" w:rsidRPr="00287A4F" w:rsidRDefault="00287A4F" w:rsidP="00287A4F">
      <w:pPr>
        <w:numPr>
          <w:ilvl w:val="0"/>
          <w:numId w:val="6"/>
        </w:numPr>
      </w:pPr>
      <w:r w:rsidRPr="00287A4F">
        <w:object w:dxaOrig="1440" w:dyaOrig="1440">
          <v:shape id="_x0000_i1386" type="#_x0000_t75" style="width:20.25pt;height:18pt" o:ole="">
            <v:imagedata r:id="rId26" o:title=""/>
          </v:shape>
          <w:control r:id="rId66" w:name="DefaultOcxName46" w:shapeid="_x0000_i1386"/>
        </w:object>
      </w:r>
      <w:r w:rsidRPr="00287A4F">
        <w:t>accept the null</w:t>
      </w:r>
    </w:p>
    <w:p w:rsidR="00287A4F" w:rsidRPr="00287A4F" w:rsidRDefault="00287A4F" w:rsidP="00287A4F">
      <w:pPr>
        <w:numPr>
          <w:ilvl w:val="0"/>
          <w:numId w:val="6"/>
        </w:numPr>
      </w:pPr>
      <w:r w:rsidRPr="00287A4F">
        <w:object w:dxaOrig="1440" w:dyaOrig="1440">
          <v:shape id="_x0000_i1389" type="#_x0000_t75" style="width:20.25pt;height:18pt" o:ole="">
            <v:imagedata r:id="rId26" o:title=""/>
          </v:shape>
          <w:control r:id="rId67" w:name="DefaultOcxName47" w:shapeid="_x0000_i1389"/>
        </w:object>
      </w:r>
      <w:r w:rsidRPr="00287A4F">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7"/>
        </w:numPr>
      </w:pPr>
      <w:r w:rsidRPr="00287A4F">
        <w:object w:dxaOrig="1440" w:dyaOrig="1440">
          <v:shape id="_x0000_i1392" type="#_x0000_t75" style="width:20.25pt;height:18pt" o:ole="">
            <v:imagedata r:id="rId26" o:title=""/>
          </v:shape>
          <w:control r:id="rId68" w:name="DefaultOcxName48" w:shapeid="_x0000_i1392"/>
        </w:object>
      </w:r>
      <w:r w:rsidRPr="00287A4F">
        <w:t>There is sufficient evidence to warrant rejection of the claim that the population mean is greater than 64.7.</w:t>
      </w:r>
    </w:p>
    <w:p w:rsidR="00287A4F" w:rsidRPr="00287A4F" w:rsidRDefault="00287A4F" w:rsidP="00287A4F">
      <w:pPr>
        <w:numPr>
          <w:ilvl w:val="0"/>
          <w:numId w:val="7"/>
        </w:numPr>
      </w:pPr>
      <w:r w:rsidRPr="00287A4F">
        <w:object w:dxaOrig="1440" w:dyaOrig="1440">
          <v:shape id="_x0000_i1395" type="#_x0000_t75" style="width:20.25pt;height:18pt" o:ole="">
            <v:imagedata r:id="rId26" o:title=""/>
          </v:shape>
          <w:control r:id="rId69" w:name="DefaultOcxName49" w:shapeid="_x0000_i1395"/>
        </w:object>
      </w:r>
      <w:r w:rsidRPr="00287A4F">
        <w:t>There is not sufficient evidence to warrant rejection of the claim that the population mean is greater than 64.7.</w:t>
      </w:r>
    </w:p>
    <w:p w:rsidR="00287A4F" w:rsidRPr="003D7DB0" w:rsidRDefault="00287A4F" w:rsidP="00287A4F">
      <w:pPr>
        <w:numPr>
          <w:ilvl w:val="0"/>
          <w:numId w:val="7"/>
        </w:numPr>
        <w:rPr>
          <w:highlight w:val="yellow"/>
        </w:rPr>
      </w:pPr>
      <w:r w:rsidRPr="003D7DB0">
        <w:rPr>
          <w:highlight w:val="yellow"/>
        </w:rPr>
        <w:object w:dxaOrig="1440" w:dyaOrig="1440">
          <v:shape id="_x0000_i1729" type="#_x0000_t75" style="width:20.25pt;height:18pt" o:ole="">
            <v:imagedata r:id="rId28" o:title=""/>
          </v:shape>
          <w:control r:id="rId70" w:name="DefaultOcxName50" w:shapeid="_x0000_i1729"/>
        </w:object>
      </w:r>
      <w:proofErr w:type="spellStart"/>
      <w:r w:rsidRPr="003D7DB0">
        <w:rPr>
          <w:highlight w:val="yellow"/>
        </w:rPr>
        <w:t>Theere</w:t>
      </w:r>
      <w:proofErr w:type="spellEnd"/>
      <w:r w:rsidRPr="003D7DB0">
        <w:rPr>
          <w:highlight w:val="yellow"/>
        </w:rPr>
        <w:t xml:space="preserve"> is evidence to support the claim that the population mean is greater than 64.7.</w:t>
      </w:r>
    </w:p>
    <w:p w:rsidR="00287A4F" w:rsidRPr="00287A4F" w:rsidRDefault="00287A4F" w:rsidP="00287A4F">
      <w:pPr>
        <w:numPr>
          <w:ilvl w:val="0"/>
          <w:numId w:val="7"/>
        </w:numPr>
      </w:pPr>
      <w:r w:rsidRPr="00287A4F">
        <w:object w:dxaOrig="1440" w:dyaOrig="1440">
          <v:shape id="_x0000_i1401" type="#_x0000_t75" style="width:20.25pt;height:18pt" o:ole="">
            <v:imagedata r:id="rId26" o:title=""/>
          </v:shape>
          <w:control r:id="rId71" w:name="DefaultOcxName51" w:shapeid="_x0000_i1401"/>
        </w:object>
      </w:r>
      <w:r w:rsidRPr="00287A4F">
        <w:t xml:space="preserve">There is </w:t>
      </w:r>
      <w:proofErr w:type="spellStart"/>
      <w:r w:rsidRPr="00287A4F">
        <w:t>not</w:t>
      </w:r>
      <w:proofErr w:type="spellEnd"/>
      <w:r w:rsidRPr="00287A4F">
        <w:t xml:space="preserve"> evidence to support the claim that the population mean is greater than 64.7.</w:t>
      </w:r>
    </w:p>
    <w:p w:rsidR="00287A4F" w:rsidRPr="00287A4F" w:rsidRDefault="0038253F" w:rsidP="00287A4F">
      <w:r>
        <w:pict>
          <v:rect id="_x0000_i1086"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#11 Points possible: 1. Total attempts: 5</w:t>
      </w:r>
    </w:p>
    <w:p w:rsidR="00287A4F" w:rsidRPr="00287A4F" w:rsidRDefault="00287A4F" w:rsidP="00287A4F">
      <w:r w:rsidRPr="00287A4F">
        <w:br/>
      </w:r>
      <w:r w:rsidRPr="00287A4F">
        <w:br/>
        <w:t>You wish to test the following claim (</w:t>
      </w:r>
      <w:proofErr w:type="spellStart"/>
      <w:r w:rsidRPr="00287A4F">
        <w:t>HaHa</w:t>
      </w:r>
      <w:proofErr w:type="spellEnd"/>
      <w:r w:rsidRPr="00287A4F">
        <w:t>) at a significance level of α=0.01α=0.01. </w:t>
      </w:r>
      <w:r w:rsidRPr="00287A4F">
        <w:br/>
      </w:r>
      <w:r w:rsidRPr="00287A4F">
        <w:br/>
        <w:t>      </w:t>
      </w:r>
      <w:proofErr w:type="spellStart"/>
      <w:r w:rsidRPr="00287A4F">
        <w:t>Ho</w:t>
      </w:r>
      <w:proofErr w:type="gramStart"/>
      <w:r w:rsidRPr="00287A4F">
        <w:t>:μ</w:t>
      </w:r>
      <w:proofErr w:type="spellEnd"/>
      <w:proofErr w:type="gramEnd"/>
      <w:r w:rsidRPr="00287A4F">
        <w:t>=52.7Ho:μ=52.7 </w:t>
      </w:r>
      <w:r w:rsidRPr="00287A4F">
        <w:br/>
        <w:t>      </w:t>
      </w:r>
      <w:proofErr w:type="spellStart"/>
      <w:r w:rsidRPr="00287A4F">
        <w:t>Ha:μ</w:t>
      </w:r>
      <w:proofErr w:type="spellEnd"/>
      <w:r w:rsidRPr="00287A4F">
        <w:t>&lt;52.7Ha:μ&lt;52.7</w:t>
      </w:r>
    </w:p>
    <w:p w:rsidR="00287A4F" w:rsidRPr="00287A4F" w:rsidRDefault="00287A4F" w:rsidP="00287A4F">
      <w:r w:rsidRPr="00287A4F">
        <w:rPr>
          <w:u w:val="single"/>
        </w:rPr>
        <w:t>One Mean Calculator</w:t>
      </w:r>
      <w:r w:rsidRPr="00287A4F">
        <w:br/>
      </w:r>
      <w:r w:rsidRPr="00287A4F">
        <w:br/>
      </w:r>
      <w:proofErr w:type="gramStart"/>
      <w:r w:rsidRPr="00287A4F">
        <w:t>You</w:t>
      </w:r>
      <w:proofErr w:type="gramEnd"/>
      <w:r w:rsidRPr="00287A4F">
        <w:t xml:space="preserve"> believe the population is normally distributed and you know the standard deviation is σ=8.1σ=8.1. You obtain a sample mean of M=50.1M=50.1 for a sample of size n=59n=59.</w:t>
      </w:r>
    </w:p>
    <w:p w:rsidR="00287A4F" w:rsidRPr="00287A4F" w:rsidRDefault="00287A4F" w:rsidP="00287A4F">
      <w:r w:rsidRPr="00287A4F">
        <w:br/>
        <w:t xml:space="preserve">What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30" type="#_x0000_t75" style="width:30.75pt;height:18pt" o:ole="">
            <v:imagedata r:id="rId72" o:title=""/>
          </v:shape>
          <w:control r:id="rId73" w:name="DefaultOcxName52" w:shapeid="_x0000_i1730"/>
        </w:object>
      </w:r>
      <w:r w:rsidRPr="00287A4F">
        <w:t> </w: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31" type="#_x0000_t75" style="width:30.75pt;height:18pt" o:ole="">
            <v:imagedata r:id="rId74" o:title=""/>
          </v:shape>
          <w:control r:id="rId75" w:name="DefaultOcxName53" w:shapeid="_x0000_i1731"/>
        </w:object>
      </w:r>
      <w:r w:rsidRPr="00287A4F">
        <w:t> </w:t>
      </w:r>
      <w:r w:rsidRPr="00287A4F">
        <w:br/>
      </w:r>
      <w:r w:rsidRPr="00287A4F">
        <w:br/>
        <w:t>The p-value is...</w:t>
      </w:r>
    </w:p>
    <w:p w:rsidR="00287A4F" w:rsidRPr="003D7DB0" w:rsidRDefault="00287A4F" w:rsidP="00287A4F">
      <w:pPr>
        <w:numPr>
          <w:ilvl w:val="0"/>
          <w:numId w:val="8"/>
        </w:numPr>
        <w:rPr>
          <w:highlight w:val="yellow"/>
        </w:rPr>
      </w:pPr>
      <w:r w:rsidRPr="003D7DB0">
        <w:rPr>
          <w:highlight w:val="yellow"/>
        </w:rPr>
        <w:object w:dxaOrig="1440" w:dyaOrig="1440">
          <v:shape id="_x0000_i1733" type="#_x0000_t75" style="width:20.25pt;height:18pt" o:ole="">
            <v:imagedata r:id="rId28" o:title=""/>
          </v:shape>
          <w:control r:id="rId76" w:name="DefaultOcxName54" w:shapeid="_x0000_i1733"/>
        </w:object>
      </w:r>
      <w:r w:rsidRPr="003D7DB0">
        <w:rPr>
          <w:highlight w:val="yellow"/>
        </w:rPr>
        <w:t>less than (or equal to) αα</w:t>
      </w:r>
    </w:p>
    <w:p w:rsidR="00287A4F" w:rsidRPr="00287A4F" w:rsidRDefault="00287A4F" w:rsidP="00287A4F">
      <w:pPr>
        <w:numPr>
          <w:ilvl w:val="0"/>
          <w:numId w:val="8"/>
        </w:numPr>
      </w:pPr>
      <w:r w:rsidRPr="00287A4F">
        <w:object w:dxaOrig="1440" w:dyaOrig="1440">
          <v:shape id="_x0000_i1414" type="#_x0000_t75" style="width:20.25pt;height:18pt" o:ole="">
            <v:imagedata r:id="rId26" o:title=""/>
          </v:shape>
          <w:control r:id="rId77" w:name="DefaultOcxName55" w:shapeid="_x0000_i1414"/>
        </w:object>
      </w:r>
      <w:r w:rsidRPr="00287A4F">
        <w:t>greater than αα</w:t>
      </w:r>
    </w:p>
    <w:p w:rsidR="00287A4F" w:rsidRPr="00287A4F" w:rsidRDefault="00287A4F" w:rsidP="00287A4F">
      <w:r w:rsidRPr="00287A4F">
        <w:br/>
      </w:r>
      <w:r w:rsidRPr="00287A4F">
        <w:br/>
        <w:t>This test statistic leads to a decision to...</w:t>
      </w:r>
    </w:p>
    <w:p w:rsidR="00287A4F" w:rsidRPr="00023AB9" w:rsidRDefault="00287A4F" w:rsidP="00287A4F">
      <w:pPr>
        <w:numPr>
          <w:ilvl w:val="0"/>
          <w:numId w:val="9"/>
        </w:numPr>
        <w:rPr>
          <w:highlight w:val="yellow"/>
        </w:rPr>
      </w:pPr>
      <w:r w:rsidRPr="00023AB9">
        <w:rPr>
          <w:highlight w:val="yellow"/>
        </w:rPr>
        <w:object w:dxaOrig="1440" w:dyaOrig="1440">
          <v:shape id="_x0000_i1735" type="#_x0000_t75" style="width:20.25pt;height:18pt" o:ole="">
            <v:imagedata r:id="rId28" o:title=""/>
          </v:shape>
          <w:control r:id="rId78" w:name="DefaultOcxName56" w:shapeid="_x0000_i1735"/>
        </w:object>
      </w:r>
      <w:r w:rsidRPr="00023AB9">
        <w:rPr>
          <w:highlight w:val="yellow"/>
        </w:rPr>
        <w:t>reject the null</w:t>
      </w:r>
    </w:p>
    <w:p w:rsidR="00287A4F" w:rsidRPr="00287A4F" w:rsidRDefault="00287A4F" w:rsidP="00287A4F">
      <w:pPr>
        <w:numPr>
          <w:ilvl w:val="0"/>
          <w:numId w:val="9"/>
        </w:numPr>
      </w:pPr>
      <w:r w:rsidRPr="00287A4F">
        <w:object w:dxaOrig="1440" w:dyaOrig="1440">
          <v:shape id="_x0000_i1420" type="#_x0000_t75" style="width:20.25pt;height:18pt" o:ole="">
            <v:imagedata r:id="rId26" o:title=""/>
          </v:shape>
          <w:control r:id="rId79" w:name="DefaultOcxName57" w:shapeid="_x0000_i1420"/>
        </w:object>
      </w:r>
      <w:r w:rsidRPr="00287A4F">
        <w:t>accept the null</w:t>
      </w:r>
    </w:p>
    <w:p w:rsidR="00287A4F" w:rsidRPr="00287A4F" w:rsidRDefault="00287A4F" w:rsidP="00287A4F">
      <w:pPr>
        <w:numPr>
          <w:ilvl w:val="0"/>
          <w:numId w:val="9"/>
        </w:numPr>
      </w:pPr>
      <w:r w:rsidRPr="00287A4F">
        <w:object w:dxaOrig="1440" w:dyaOrig="1440">
          <v:shape id="_x0000_i1423" type="#_x0000_t75" style="width:20.25pt;height:18pt" o:ole="">
            <v:imagedata r:id="rId26" o:title=""/>
          </v:shape>
          <w:control r:id="rId80" w:name="DefaultOcxName58" w:shapeid="_x0000_i1423"/>
        </w:object>
      </w:r>
      <w:r w:rsidRPr="00287A4F">
        <w:t>d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10"/>
        </w:numPr>
      </w:pPr>
      <w:r w:rsidRPr="00287A4F">
        <w:object w:dxaOrig="1440" w:dyaOrig="1440">
          <v:shape id="_x0000_i1426" type="#_x0000_t75" style="width:20.25pt;height:18pt" o:ole="">
            <v:imagedata r:id="rId26" o:title=""/>
          </v:shape>
          <w:control r:id="rId81" w:name="DefaultOcxName59" w:shapeid="_x0000_i1426"/>
        </w:object>
      </w:r>
      <w:r w:rsidRPr="00287A4F">
        <w:t>There is sufficient evidence to warrant rejection of the claim that the population mean is less than 52.7.</w:t>
      </w:r>
    </w:p>
    <w:p w:rsidR="00287A4F" w:rsidRPr="00287A4F" w:rsidRDefault="00287A4F" w:rsidP="00287A4F">
      <w:pPr>
        <w:numPr>
          <w:ilvl w:val="0"/>
          <w:numId w:val="10"/>
        </w:numPr>
      </w:pPr>
      <w:r w:rsidRPr="00287A4F">
        <w:object w:dxaOrig="1440" w:dyaOrig="1440">
          <v:shape id="_x0000_i1429" type="#_x0000_t75" style="width:20.25pt;height:18pt" o:ole="">
            <v:imagedata r:id="rId26" o:title=""/>
          </v:shape>
          <w:control r:id="rId82" w:name="DefaultOcxName60" w:shapeid="_x0000_i1429"/>
        </w:object>
      </w:r>
      <w:r w:rsidRPr="00287A4F">
        <w:t>There is not sufficient evidence to warrant rejection of the claim that the population mean is less than 52.7.</w:t>
      </w:r>
    </w:p>
    <w:p w:rsidR="00287A4F" w:rsidRPr="00023AB9" w:rsidRDefault="00287A4F" w:rsidP="00287A4F">
      <w:pPr>
        <w:numPr>
          <w:ilvl w:val="0"/>
          <w:numId w:val="10"/>
        </w:numPr>
        <w:rPr>
          <w:highlight w:val="yellow"/>
        </w:rPr>
      </w:pPr>
      <w:r w:rsidRPr="00023AB9">
        <w:rPr>
          <w:highlight w:val="yellow"/>
        </w:rPr>
        <w:object w:dxaOrig="1440" w:dyaOrig="1440">
          <v:shape id="_x0000_i1737" type="#_x0000_t75" style="width:20.25pt;height:18pt" o:ole="">
            <v:imagedata r:id="rId28" o:title=""/>
          </v:shape>
          <w:control r:id="rId83" w:name="DefaultOcxName61" w:shapeid="_x0000_i1737"/>
        </w:object>
      </w:r>
      <w:proofErr w:type="spellStart"/>
      <w:r w:rsidRPr="00023AB9">
        <w:rPr>
          <w:highlight w:val="yellow"/>
        </w:rPr>
        <w:t>Theere</w:t>
      </w:r>
      <w:proofErr w:type="spellEnd"/>
      <w:r w:rsidRPr="00023AB9">
        <w:rPr>
          <w:highlight w:val="yellow"/>
        </w:rPr>
        <w:t xml:space="preserve"> is evidence to support the claim that the population mean is less than 52.7.</w:t>
      </w:r>
    </w:p>
    <w:p w:rsidR="00287A4F" w:rsidRPr="00287A4F" w:rsidRDefault="00287A4F" w:rsidP="00287A4F">
      <w:pPr>
        <w:numPr>
          <w:ilvl w:val="0"/>
          <w:numId w:val="10"/>
        </w:numPr>
      </w:pPr>
      <w:r w:rsidRPr="00287A4F">
        <w:object w:dxaOrig="1440" w:dyaOrig="1440">
          <v:shape id="_x0000_i1435" type="#_x0000_t75" style="width:20.25pt;height:18pt" o:ole="">
            <v:imagedata r:id="rId26" o:title=""/>
          </v:shape>
          <w:control r:id="rId84" w:name="DefaultOcxName62" w:shapeid="_x0000_i1435"/>
        </w:object>
      </w:r>
      <w:r w:rsidRPr="00287A4F">
        <w:t xml:space="preserve">There is </w:t>
      </w:r>
      <w:proofErr w:type="spellStart"/>
      <w:r w:rsidRPr="00287A4F">
        <w:t>not</w:t>
      </w:r>
      <w:proofErr w:type="spellEnd"/>
      <w:r w:rsidRPr="00287A4F">
        <w:t xml:space="preserve"> evidence to support the claim that the population mean is less than 52.7.</w:t>
      </w:r>
    </w:p>
    <w:p w:rsidR="00287A4F" w:rsidRPr="00287A4F" w:rsidRDefault="0038253F" w:rsidP="00287A4F">
      <w:r>
        <w:pict>
          <v:rect id="_x0000_i1098" style="width:0;height:1.5pt" o:hralign="center" o:hrstd="t" o:hr="t" fillcolor="#a0a0a0" stroked="f"/>
        </w:pict>
      </w:r>
    </w:p>
    <w:p w:rsidR="00287A4F" w:rsidRPr="00287A4F" w:rsidRDefault="00287A4F" w:rsidP="00287A4F">
      <w:r w:rsidRPr="00287A4F">
        <w:t>#12 Points possible: 1. Total attempts: 5</w:t>
      </w:r>
    </w:p>
    <w:p w:rsidR="00287A4F" w:rsidRPr="00287A4F" w:rsidRDefault="00287A4F" w:rsidP="00287A4F">
      <w:r w:rsidRPr="00287A4F">
        <w:t>You wish to test the following claim (</w:t>
      </w:r>
      <w:proofErr w:type="spellStart"/>
      <w:r w:rsidRPr="00287A4F">
        <w:t>HaHa</w:t>
      </w:r>
      <w:proofErr w:type="spellEnd"/>
      <w:r w:rsidRPr="00287A4F">
        <w:t>) at a significance level of α=0.02α=0.02.</w:t>
      </w:r>
      <w:r w:rsidRPr="00287A4F">
        <w:br/>
      </w:r>
      <w:r w:rsidRPr="00287A4F">
        <w:br/>
        <w:t>      </w:t>
      </w:r>
      <w:proofErr w:type="spellStart"/>
      <w:r w:rsidRPr="00287A4F">
        <w:t>Ho</w:t>
      </w:r>
      <w:proofErr w:type="gramStart"/>
      <w:r w:rsidRPr="00287A4F">
        <w:t>:μ</w:t>
      </w:r>
      <w:proofErr w:type="spellEnd"/>
      <w:proofErr w:type="gramEnd"/>
      <w:r w:rsidRPr="00287A4F">
        <w:t>=82.9Ho:μ=82.9 </w:t>
      </w:r>
      <w:r w:rsidRPr="00287A4F">
        <w:br/>
        <w:t>      </w:t>
      </w:r>
      <w:proofErr w:type="spellStart"/>
      <w:r w:rsidRPr="00287A4F">
        <w:t>Ha:μ</w:t>
      </w:r>
      <w:proofErr w:type="spellEnd"/>
      <w:r w:rsidRPr="00287A4F">
        <w:t>&lt;82.9Ha:μ&lt;82.9</w:t>
      </w:r>
      <w:r w:rsidRPr="00287A4F">
        <w:br/>
      </w:r>
      <w:r w:rsidRPr="00287A4F">
        <w:br/>
        <w:t>You believe the population is normally distributed, but you do not know the standard deviation. You obtain a sample of size n=65n=65 with mean M=80.5M=80.5 and a standard deviation of SD=17.4SD=17.4.</w:t>
      </w:r>
    </w:p>
    <w:p w:rsidR="00287A4F" w:rsidRPr="00287A4F" w:rsidRDefault="00287A4F" w:rsidP="00287A4F">
      <w:r w:rsidRPr="00287A4F">
        <w:rPr>
          <w:u w:val="single"/>
        </w:rPr>
        <w:t>One Mean Calculator</w:t>
      </w:r>
    </w:p>
    <w:p w:rsidR="00287A4F" w:rsidRPr="00287A4F" w:rsidRDefault="00287A4F" w:rsidP="00287A4F">
      <w:r w:rsidRPr="00287A4F">
        <w:br/>
        <w:t xml:space="preserve">What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38" type="#_x0000_t75" style="width:30.75pt;height:18pt" o:ole="">
            <v:imagedata r:id="rId85" o:title=""/>
          </v:shape>
          <w:control r:id="rId86" w:name="DefaultOcxName63" w:shapeid="_x0000_i1738"/>
        </w:objec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39" type="#_x0000_t75" style="width:30.75pt;height:18pt" o:ole="">
            <v:imagedata r:id="rId87" o:title=""/>
          </v:shape>
          <w:control r:id="rId88" w:name="DefaultOcxName64" w:shapeid="_x0000_i1739"/>
        </w:object>
      </w:r>
      <w:r w:rsidRPr="00287A4F">
        <w:br/>
      </w:r>
      <w:r w:rsidRPr="00287A4F">
        <w:br/>
        <w:t>The p-value is...</w:t>
      </w:r>
    </w:p>
    <w:p w:rsidR="00287A4F" w:rsidRPr="00287A4F" w:rsidRDefault="00287A4F" w:rsidP="00287A4F">
      <w:pPr>
        <w:numPr>
          <w:ilvl w:val="0"/>
          <w:numId w:val="11"/>
        </w:numPr>
      </w:pPr>
      <w:r w:rsidRPr="00287A4F">
        <w:object w:dxaOrig="1440" w:dyaOrig="1440">
          <v:shape id="_x0000_i1445" type="#_x0000_t75" style="width:20.25pt;height:18pt" o:ole="">
            <v:imagedata r:id="rId26" o:title=""/>
          </v:shape>
          <w:control r:id="rId89" w:name="DefaultOcxName65" w:shapeid="_x0000_i1445"/>
        </w:object>
      </w:r>
      <w:r w:rsidRPr="00287A4F">
        <w:t>less than (or equal to) αα</w:t>
      </w:r>
    </w:p>
    <w:p w:rsidR="00287A4F" w:rsidRPr="00287A4F" w:rsidRDefault="00287A4F" w:rsidP="00287A4F">
      <w:pPr>
        <w:numPr>
          <w:ilvl w:val="0"/>
          <w:numId w:val="11"/>
        </w:numPr>
      </w:pPr>
      <w:r w:rsidRPr="00287A4F">
        <w:object w:dxaOrig="1440" w:dyaOrig="1440">
          <v:shape id="_x0000_i1740" type="#_x0000_t75" style="width:20.25pt;height:18pt" o:ole="">
            <v:imagedata r:id="rId28" o:title=""/>
          </v:shape>
          <w:control r:id="rId90" w:name="DefaultOcxName66" w:shapeid="_x0000_i1740"/>
        </w:object>
      </w:r>
      <w:r w:rsidRPr="006C4DE0">
        <w:rPr>
          <w:highlight w:val="yellow"/>
        </w:rPr>
        <w:t>greater than αα</w:t>
      </w:r>
    </w:p>
    <w:p w:rsidR="00287A4F" w:rsidRPr="00287A4F" w:rsidRDefault="00287A4F" w:rsidP="00287A4F">
      <w:r w:rsidRPr="00287A4F">
        <w:br/>
      </w:r>
      <w:r w:rsidRPr="00287A4F">
        <w:br/>
        <w:t>This test statistic leads to a decision to...</w:t>
      </w:r>
    </w:p>
    <w:p w:rsidR="00287A4F" w:rsidRPr="00287A4F" w:rsidRDefault="00287A4F" w:rsidP="00287A4F">
      <w:pPr>
        <w:numPr>
          <w:ilvl w:val="0"/>
          <w:numId w:val="12"/>
        </w:numPr>
      </w:pPr>
      <w:r w:rsidRPr="00287A4F">
        <w:object w:dxaOrig="1440" w:dyaOrig="1440">
          <v:shape id="_x0000_i1451" type="#_x0000_t75" style="width:20.25pt;height:18pt" o:ole="">
            <v:imagedata r:id="rId26" o:title=""/>
          </v:shape>
          <w:control r:id="rId91" w:name="DefaultOcxName67" w:shapeid="_x0000_i1451"/>
        </w:object>
      </w:r>
      <w:r w:rsidRPr="00287A4F">
        <w:t>reject the null</w:t>
      </w:r>
    </w:p>
    <w:p w:rsidR="00287A4F" w:rsidRPr="00287A4F" w:rsidRDefault="00287A4F" w:rsidP="00287A4F">
      <w:pPr>
        <w:numPr>
          <w:ilvl w:val="0"/>
          <w:numId w:val="12"/>
        </w:numPr>
      </w:pPr>
      <w:r w:rsidRPr="00287A4F">
        <w:object w:dxaOrig="1440" w:dyaOrig="1440">
          <v:shape id="_x0000_i1454" type="#_x0000_t75" style="width:20.25pt;height:18pt" o:ole="">
            <v:imagedata r:id="rId26" o:title=""/>
          </v:shape>
          <w:control r:id="rId92" w:name="DefaultOcxName68" w:shapeid="_x0000_i1454"/>
        </w:object>
      </w:r>
      <w:r w:rsidRPr="00287A4F">
        <w:t>accept the null</w:t>
      </w:r>
    </w:p>
    <w:p w:rsidR="00287A4F" w:rsidRPr="00AC662C" w:rsidRDefault="00287A4F" w:rsidP="00287A4F">
      <w:pPr>
        <w:numPr>
          <w:ilvl w:val="0"/>
          <w:numId w:val="12"/>
        </w:numPr>
        <w:rPr>
          <w:highlight w:val="yellow"/>
        </w:rPr>
      </w:pPr>
      <w:r w:rsidRPr="00AC662C">
        <w:rPr>
          <w:highlight w:val="yellow"/>
        </w:rPr>
        <w:object w:dxaOrig="1440" w:dyaOrig="1440">
          <v:shape id="_x0000_i1742" type="#_x0000_t75" style="width:20.25pt;height:18pt" o:ole="">
            <v:imagedata r:id="rId28" o:title=""/>
          </v:shape>
          <w:control r:id="rId93" w:name="DefaultOcxName69" w:shapeid="_x0000_i1742"/>
        </w:object>
      </w:r>
      <w:r w:rsidRPr="00AC662C">
        <w:rPr>
          <w:highlight w:val="yellow"/>
        </w:rPr>
        <w:t>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13"/>
        </w:numPr>
      </w:pPr>
      <w:r w:rsidRPr="00287A4F">
        <w:object w:dxaOrig="1440" w:dyaOrig="1440">
          <v:shape id="_x0000_i1460" type="#_x0000_t75" style="width:20.25pt;height:18pt" o:ole="">
            <v:imagedata r:id="rId26" o:title=""/>
          </v:shape>
          <w:control r:id="rId94" w:name="DefaultOcxName70" w:shapeid="_x0000_i1460"/>
        </w:object>
      </w:r>
      <w:r w:rsidRPr="00287A4F">
        <w:t>There is sufficient evidence to warrant rejection of the claim that the population mean is less than 82.9.</w:t>
      </w:r>
    </w:p>
    <w:p w:rsidR="00287A4F" w:rsidRPr="00287A4F" w:rsidRDefault="00287A4F" w:rsidP="00287A4F">
      <w:pPr>
        <w:numPr>
          <w:ilvl w:val="0"/>
          <w:numId w:val="13"/>
        </w:numPr>
      </w:pPr>
      <w:r w:rsidRPr="00287A4F">
        <w:object w:dxaOrig="1440" w:dyaOrig="1440">
          <v:shape id="_x0000_i1463" type="#_x0000_t75" style="width:20.25pt;height:18pt" o:ole="">
            <v:imagedata r:id="rId26" o:title=""/>
          </v:shape>
          <w:control r:id="rId95" w:name="DefaultOcxName71" w:shapeid="_x0000_i1463"/>
        </w:object>
      </w:r>
      <w:r w:rsidRPr="00287A4F">
        <w:t>There is not sufficient evidence to warrant rejection of the claim that the population mean is less than 82.9.</w:t>
      </w:r>
    </w:p>
    <w:p w:rsidR="00287A4F" w:rsidRPr="00287A4F" w:rsidRDefault="00287A4F" w:rsidP="00287A4F">
      <w:pPr>
        <w:numPr>
          <w:ilvl w:val="0"/>
          <w:numId w:val="13"/>
        </w:numPr>
      </w:pPr>
      <w:r w:rsidRPr="00287A4F">
        <w:object w:dxaOrig="1440" w:dyaOrig="1440">
          <v:shape id="_x0000_i1466" type="#_x0000_t75" style="width:20.25pt;height:18pt" o:ole="">
            <v:imagedata r:id="rId26" o:title=""/>
          </v:shape>
          <w:control r:id="rId96" w:name="DefaultOcxName72" w:shapeid="_x0000_i1466"/>
        </w:object>
      </w:r>
      <w:proofErr w:type="spellStart"/>
      <w:r w:rsidRPr="00287A4F">
        <w:t>Theere</w:t>
      </w:r>
      <w:proofErr w:type="spellEnd"/>
      <w:r w:rsidRPr="00287A4F">
        <w:t xml:space="preserve"> is evidence to support the claim that the population mean is less than 82.9.</w:t>
      </w:r>
    </w:p>
    <w:p w:rsidR="00287A4F" w:rsidRPr="00287A4F" w:rsidRDefault="00287A4F" w:rsidP="00287A4F">
      <w:pPr>
        <w:numPr>
          <w:ilvl w:val="0"/>
          <w:numId w:val="13"/>
        </w:numPr>
      </w:pPr>
      <w:r w:rsidRPr="00287A4F">
        <w:object w:dxaOrig="1440" w:dyaOrig="1440">
          <v:shape id="_x0000_i1743" type="#_x0000_t75" style="width:20.25pt;height:18pt" o:ole="">
            <v:imagedata r:id="rId28" o:title=""/>
          </v:shape>
          <w:control r:id="rId97" w:name="DefaultOcxName73" w:shapeid="_x0000_i1743"/>
        </w:object>
      </w:r>
      <w:r w:rsidRPr="00AC662C">
        <w:rPr>
          <w:highlight w:val="yellow"/>
        </w:rPr>
        <w:t xml:space="preserve">There is </w:t>
      </w:r>
      <w:proofErr w:type="spellStart"/>
      <w:r w:rsidRPr="00AC662C">
        <w:rPr>
          <w:highlight w:val="yellow"/>
        </w:rPr>
        <w:t>not</w:t>
      </w:r>
      <w:proofErr w:type="spellEnd"/>
      <w:r w:rsidRPr="00AC662C">
        <w:rPr>
          <w:highlight w:val="yellow"/>
        </w:rPr>
        <w:t xml:space="preserve"> evidence to support the claim that the population mean is less than 82.9.</w:t>
      </w:r>
    </w:p>
    <w:p w:rsidR="00287A4F" w:rsidRPr="00287A4F" w:rsidRDefault="0038253F" w:rsidP="00287A4F">
      <w:r>
        <w:pict>
          <v:rect id="_x0000_i1110" style="width:0;height:1.5pt" o:hralign="center" o:hrstd="t" o:hr="t" fillcolor="#a0a0a0" stroked="f"/>
        </w:pict>
      </w:r>
    </w:p>
    <w:p w:rsidR="00287A4F" w:rsidRPr="00287A4F" w:rsidRDefault="00287A4F" w:rsidP="00287A4F">
      <w:r w:rsidRPr="00287A4F">
        <w:t>#13 Points possible: 1. Total attempts: 5</w:t>
      </w:r>
    </w:p>
    <w:p w:rsidR="00287A4F" w:rsidRPr="00287A4F" w:rsidRDefault="00287A4F" w:rsidP="00287A4F">
      <w:r w:rsidRPr="00287A4F">
        <w:t>You wish to test the following claim (</w:t>
      </w:r>
      <w:proofErr w:type="spellStart"/>
      <w:r w:rsidRPr="00287A4F">
        <w:t>HaHa</w:t>
      </w:r>
      <w:proofErr w:type="spellEnd"/>
      <w:r w:rsidRPr="00287A4F">
        <w:t>) at a significance level of α=0.01α=0.01. </w:t>
      </w:r>
      <w:r w:rsidRPr="00287A4F">
        <w:br/>
      </w:r>
      <w:r w:rsidRPr="00287A4F">
        <w:br/>
        <w:t>      Ho</w:t>
      </w:r>
      <w:proofErr w:type="gramStart"/>
      <w:r w:rsidRPr="00287A4F">
        <w:t>:μ1</w:t>
      </w:r>
      <w:proofErr w:type="gramEnd"/>
      <w:r w:rsidRPr="00287A4F">
        <w:t>=μ2Ho:μ1=μ2 </w:t>
      </w:r>
      <w:r w:rsidRPr="00287A4F">
        <w:br/>
        <w:t>      Ha:μ1≠μ2Ha:μ1≠μ2 </w:t>
      </w:r>
      <w:r w:rsidRPr="00287A4F">
        <w:br/>
      </w:r>
      <w:r w:rsidRPr="00287A4F">
        <w:br/>
        <w:t>You believe both populations are normally distributed, but you do not know the standard deviations for either. Assume you should use a non-pooled test. You obtain the following two samples of data.</w:t>
      </w:r>
    </w:p>
    <w:p w:rsidR="00287A4F" w:rsidRPr="00287A4F" w:rsidRDefault="00287A4F" w:rsidP="00287A4F">
      <w:r w:rsidRPr="00287A4F">
        <w:rPr>
          <w:u w:val="single"/>
        </w:rPr>
        <w:t>Descriptive Statistics Calculator</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1021"/>
        <w:gridCol w:w="1006"/>
        <w:gridCol w:w="2371"/>
        <w:gridCol w:w="2497"/>
      </w:tblGrid>
      <w:tr w:rsidR="00287A4F" w:rsidRPr="00287A4F" w:rsidTr="00287A4F">
        <w:trPr>
          <w:tblCellSpacing w:w="15" w:type="dxa"/>
        </w:trPr>
        <w:tc>
          <w:tcPr>
            <w:tcW w:w="0" w:type="auto"/>
            <w:vAlign w:val="center"/>
            <w:hideMark/>
          </w:tcPr>
          <w:p w:rsidR="00287A4F" w:rsidRPr="00287A4F" w:rsidRDefault="00287A4F" w:rsidP="00287A4F">
            <w:pPr>
              <w:rPr>
                <w:b/>
                <w:bCs/>
              </w:rPr>
            </w:pPr>
            <w:r w:rsidRPr="00287A4F">
              <w:rPr>
                <w:b/>
                <w:bCs/>
              </w:rPr>
              <w:t>Sample #1</w:t>
            </w:r>
          </w:p>
        </w:tc>
        <w:tc>
          <w:tcPr>
            <w:tcW w:w="0" w:type="auto"/>
            <w:vAlign w:val="center"/>
            <w:hideMark/>
          </w:tcPr>
          <w:p w:rsidR="00287A4F" w:rsidRPr="00287A4F" w:rsidRDefault="00287A4F" w:rsidP="00287A4F">
            <w:pPr>
              <w:rPr>
                <w:b/>
                <w:bCs/>
              </w:rPr>
            </w:pPr>
            <w:r w:rsidRPr="00287A4F">
              <w:rPr>
                <w:b/>
                <w:bCs/>
              </w:rPr>
              <w:t>Sample #2</w:t>
            </w:r>
          </w:p>
        </w:tc>
        <w:tc>
          <w:tcPr>
            <w:tcW w:w="0" w:type="auto"/>
            <w:hideMark/>
          </w:tcPr>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802"/>
              <w:gridCol w:w="802"/>
              <w:gridCol w:w="691"/>
            </w:tblGrid>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129.3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83.3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82.8</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66.6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92.3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56.4</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74.9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58.2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85.8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94.8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74.2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106.8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64.6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79</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95.3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48.3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99.1</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117.9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74.2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54.3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111.9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94.3</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109.2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85.8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83.3</w:t>
                  </w:r>
                </w:p>
              </w:tc>
            </w:tr>
          </w:tbl>
          <w:p w:rsidR="00287A4F" w:rsidRPr="00287A4F" w:rsidRDefault="00287A4F" w:rsidP="00287A4F"/>
        </w:tc>
        <w:tc>
          <w:tcPr>
            <w:tcW w:w="0" w:type="auto"/>
            <w:hideMark/>
          </w:tcPr>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802"/>
              <w:gridCol w:w="802"/>
              <w:gridCol w:w="802"/>
            </w:tblGrid>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94.5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93.8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105</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104.1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100.5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95.1</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105.5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104.8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99.2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107.2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87.1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105.4</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108.9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107.6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101.2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96.1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105.9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104</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104.3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99.2</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102.8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91.5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106.3</w:t>
                  </w:r>
                </w:p>
              </w:tc>
            </w:tr>
            <w:tr w:rsidR="00287A4F" w:rsidRP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101.5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102.3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93.4</w:t>
                  </w:r>
                </w:p>
              </w:tc>
            </w:tr>
          </w:tbl>
          <w:p w:rsidR="00287A4F" w:rsidRPr="00287A4F" w:rsidRDefault="00287A4F" w:rsidP="00287A4F"/>
        </w:tc>
      </w:tr>
    </w:tbl>
    <w:p w:rsidR="00287A4F" w:rsidRPr="00287A4F" w:rsidRDefault="00287A4F" w:rsidP="00287A4F">
      <w:r w:rsidRPr="00287A4F">
        <w:rPr>
          <w:u w:val="single"/>
        </w:rPr>
        <w:t>Two Means Calculator</w:t>
      </w:r>
    </w:p>
    <w:p w:rsidR="00287A4F" w:rsidRPr="00287A4F" w:rsidRDefault="00287A4F" w:rsidP="00287A4F">
      <w:r w:rsidRPr="00287A4F">
        <w:t>**Click Assume unequal variances</w:t>
      </w:r>
      <w:proofErr w:type="gramStart"/>
      <w:r w:rsidRPr="00287A4F">
        <w:t>!*</w:t>
      </w:r>
      <w:proofErr w:type="gramEnd"/>
      <w:r w:rsidRPr="00287A4F">
        <w:t>* </w:t>
      </w:r>
      <w:r w:rsidRPr="00287A4F">
        <w:br/>
      </w:r>
      <w:r w:rsidRPr="00287A4F">
        <w:br/>
        <w:t xml:space="preserve">What is the critical value for this test? For this calculation, use the degrees of freedom reported from the technology you are using. </w:t>
      </w:r>
      <w:proofErr w:type="gramStart"/>
      <w:r w:rsidRPr="00287A4F">
        <w:t>(Report answer accurate to three decimal places.)</w:t>
      </w:r>
      <w:proofErr w:type="gramEnd"/>
      <w:r w:rsidRPr="00287A4F">
        <w:t> </w:t>
      </w:r>
      <w:r w:rsidRPr="00287A4F">
        <w:br/>
      </w:r>
      <w:proofErr w:type="gramStart"/>
      <w:r w:rsidRPr="00287A4F">
        <w:t>critical</w:t>
      </w:r>
      <w:proofErr w:type="gramEnd"/>
      <w:r w:rsidRPr="00287A4F">
        <w:t xml:space="preserve"> value = ±±</w:t>
      </w:r>
      <w:r w:rsidRPr="00287A4F">
        <w:object w:dxaOrig="1440" w:dyaOrig="1440">
          <v:shape id="_x0000_i1746" type="#_x0000_t75" style="width:30.75pt;height:18pt" o:ole="">
            <v:imagedata r:id="rId98" o:title=""/>
          </v:shape>
          <w:control r:id="rId99" w:name="DefaultOcxName74" w:shapeid="_x0000_i1746"/>
        </w:object>
      </w:r>
      <w:r w:rsidRPr="00287A4F">
        <w:t> </w:t>
      </w:r>
      <w:r w:rsidR="003805E9">
        <w:t xml:space="preserve"> </w:t>
      </w:r>
      <w:r w:rsidR="003805E9" w:rsidRPr="001A21B2">
        <w:rPr>
          <w:i/>
        </w:rPr>
        <w:t>(if not accepted try 2.752)</w:t>
      </w:r>
      <w:r w:rsidRPr="00287A4F">
        <w:br/>
      </w:r>
      <w:r w:rsidRPr="00287A4F">
        <w:br/>
        <w:t xml:space="preserve">What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47" type="#_x0000_t75" style="width:30.75pt;height:18pt" o:ole="">
            <v:imagedata r:id="rId100" o:title=""/>
          </v:shape>
          <w:control r:id="rId101" w:name="DefaultOcxName75" w:shapeid="_x0000_i1747"/>
        </w:object>
      </w:r>
      <w:r w:rsidRPr="00287A4F">
        <w:t> </w:t>
      </w:r>
      <w:r w:rsidRPr="00287A4F">
        <w:br/>
      </w:r>
      <w:r w:rsidRPr="00287A4F">
        <w:br/>
        <w:t>The test statistic is...</w:t>
      </w:r>
    </w:p>
    <w:p w:rsidR="00287A4F" w:rsidRPr="00287A4F" w:rsidRDefault="00287A4F" w:rsidP="00287A4F">
      <w:pPr>
        <w:numPr>
          <w:ilvl w:val="0"/>
          <w:numId w:val="14"/>
        </w:numPr>
      </w:pPr>
      <w:r w:rsidRPr="00287A4F">
        <w:object w:dxaOrig="1440" w:dyaOrig="1440">
          <v:shape id="_x0000_i1749" type="#_x0000_t75" style="width:20.25pt;height:18pt" o:ole="">
            <v:imagedata r:id="rId28" o:title=""/>
          </v:shape>
          <w:control r:id="rId102" w:name="DefaultOcxName76" w:shapeid="_x0000_i1749"/>
        </w:object>
      </w:r>
      <w:r w:rsidRPr="005C1072">
        <w:rPr>
          <w:highlight w:val="yellow"/>
        </w:rPr>
        <w:t>in the critical region</w:t>
      </w:r>
    </w:p>
    <w:p w:rsidR="00287A4F" w:rsidRPr="00287A4F" w:rsidRDefault="00287A4F" w:rsidP="00287A4F">
      <w:pPr>
        <w:numPr>
          <w:ilvl w:val="0"/>
          <w:numId w:val="14"/>
        </w:numPr>
      </w:pPr>
      <w:r w:rsidRPr="00287A4F">
        <w:object w:dxaOrig="1440" w:dyaOrig="1440">
          <v:shape id="_x0000_i1482" type="#_x0000_t75" style="width:20.25pt;height:18pt" o:ole="">
            <v:imagedata r:id="rId26" o:title=""/>
          </v:shape>
          <w:control r:id="rId103" w:name="DefaultOcxName77" w:shapeid="_x0000_i1482"/>
        </w:object>
      </w:r>
      <w:r w:rsidRPr="00287A4F">
        <w:t>not in the critical region</w:t>
      </w:r>
    </w:p>
    <w:p w:rsidR="00287A4F" w:rsidRPr="00287A4F" w:rsidRDefault="00287A4F" w:rsidP="00287A4F">
      <w:r w:rsidRPr="00287A4F">
        <w:br/>
      </w:r>
      <w:r w:rsidRPr="00287A4F">
        <w:br/>
        <w:t>This test statistic leads to a decision to...</w:t>
      </w:r>
    </w:p>
    <w:p w:rsidR="00287A4F" w:rsidRPr="00D41CEA" w:rsidRDefault="00287A4F" w:rsidP="00287A4F">
      <w:pPr>
        <w:numPr>
          <w:ilvl w:val="0"/>
          <w:numId w:val="15"/>
        </w:numPr>
        <w:rPr>
          <w:highlight w:val="yellow"/>
        </w:rPr>
      </w:pPr>
      <w:r w:rsidRPr="00D41CEA">
        <w:rPr>
          <w:highlight w:val="yellow"/>
        </w:rPr>
        <w:object w:dxaOrig="1440" w:dyaOrig="1440">
          <v:shape id="_x0000_i1751" type="#_x0000_t75" style="width:20.25pt;height:18pt" o:ole="">
            <v:imagedata r:id="rId28" o:title=""/>
          </v:shape>
          <w:control r:id="rId104" w:name="DefaultOcxName78" w:shapeid="_x0000_i1751"/>
        </w:object>
      </w:r>
      <w:r w:rsidRPr="00D41CEA">
        <w:rPr>
          <w:highlight w:val="yellow"/>
        </w:rPr>
        <w:t>reject the null</w:t>
      </w:r>
    </w:p>
    <w:p w:rsidR="00287A4F" w:rsidRPr="00287A4F" w:rsidRDefault="00287A4F" w:rsidP="00287A4F">
      <w:pPr>
        <w:numPr>
          <w:ilvl w:val="0"/>
          <w:numId w:val="15"/>
        </w:numPr>
      </w:pPr>
      <w:r w:rsidRPr="00287A4F">
        <w:object w:dxaOrig="1440" w:dyaOrig="1440">
          <v:shape id="_x0000_i1488" type="#_x0000_t75" style="width:20.25pt;height:18pt" o:ole="">
            <v:imagedata r:id="rId26" o:title=""/>
          </v:shape>
          <w:control r:id="rId105" w:name="DefaultOcxName79" w:shapeid="_x0000_i1488"/>
        </w:object>
      </w:r>
      <w:r w:rsidRPr="00287A4F">
        <w:t>accept the null</w:t>
      </w:r>
    </w:p>
    <w:p w:rsidR="00287A4F" w:rsidRPr="00287A4F" w:rsidRDefault="00287A4F" w:rsidP="00287A4F">
      <w:pPr>
        <w:numPr>
          <w:ilvl w:val="0"/>
          <w:numId w:val="15"/>
        </w:numPr>
      </w:pPr>
      <w:r w:rsidRPr="00287A4F">
        <w:object w:dxaOrig="1440" w:dyaOrig="1440">
          <v:shape id="_x0000_i1491" type="#_x0000_t75" style="width:20.25pt;height:18pt" o:ole="">
            <v:imagedata r:id="rId26" o:title=""/>
          </v:shape>
          <w:control r:id="rId106" w:name="DefaultOcxName80" w:shapeid="_x0000_i1491"/>
        </w:object>
      </w:r>
      <w:r w:rsidRPr="00287A4F">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16"/>
        </w:numPr>
      </w:pPr>
      <w:r w:rsidRPr="00287A4F">
        <w:object w:dxaOrig="1440" w:dyaOrig="1440">
          <v:shape id="_x0000_i1494" type="#_x0000_t75" style="width:20.25pt;height:18pt" o:ole="">
            <v:imagedata r:id="rId26" o:title=""/>
          </v:shape>
          <w:control r:id="rId107" w:name="DefaultOcxName81" w:shapeid="_x0000_i1494"/>
        </w:object>
      </w:r>
      <w:r w:rsidRPr="00287A4F">
        <w:t>There is sufficient evidence to warrant rejection of the claim that the first population mean is not equal to the second population mean.</w:t>
      </w:r>
    </w:p>
    <w:p w:rsidR="00287A4F" w:rsidRPr="00287A4F" w:rsidRDefault="00287A4F" w:rsidP="00287A4F">
      <w:pPr>
        <w:numPr>
          <w:ilvl w:val="0"/>
          <w:numId w:val="16"/>
        </w:numPr>
      </w:pPr>
      <w:r w:rsidRPr="00287A4F">
        <w:object w:dxaOrig="1440" w:dyaOrig="1440">
          <v:shape id="_x0000_i1497" type="#_x0000_t75" style="width:20.25pt;height:18pt" o:ole="">
            <v:imagedata r:id="rId26" o:title=""/>
          </v:shape>
          <w:control r:id="rId108" w:name="DefaultOcxName82" w:shapeid="_x0000_i1497"/>
        </w:object>
      </w:r>
      <w:r w:rsidRPr="00287A4F">
        <w:t>There is not sufficient evidence to warrant rejection of the claim that the first population mean is not equal to the second population mean.</w:t>
      </w:r>
    </w:p>
    <w:p w:rsidR="00287A4F" w:rsidRPr="00287A4F" w:rsidRDefault="00287A4F" w:rsidP="00287A4F">
      <w:pPr>
        <w:numPr>
          <w:ilvl w:val="0"/>
          <w:numId w:val="16"/>
        </w:numPr>
      </w:pPr>
      <w:r w:rsidRPr="00287A4F">
        <w:object w:dxaOrig="1440" w:dyaOrig="1440">
          <v:shape id="_x0000_i1753" type="#_x0000_t75" style="width:20.25pt;height:18pt" o:ole="">
            <v:imagedata r:id="rId28" o:title=""/>
          </v:shape>
          <w:control r:id="rId109" w:name="DefaultOcxName83" w:shapeid="_x0000_i1753"/>
        </w:object>
      </w:r>
      <w:r w:rsidRPr="00D41CEA">
        <w:rPr>
          <w:highlight w:val="yellow"/>
        </w:rPr>
        <w:t>There is evidence to support the claim that the first population mean is not equal to the second population mean.</w:t>
      </w:r>
    </w:p>
    <w:p w:rsidR="00287A4F" w:rsidRPr="00287A4F" w:rsidRDefault="00287A4F" w:rsidP="00287A4F">
      <w:pPr>
        <w:numPr>
          <w:ilvl w:val="0"/>
          <w:numId w:val="16"/>
        </w:numPr>
      </w:pPr>
      <w:r w:rsidRPr="00287A4F">
        <w:object w:dxaOrig="1440" w:dyaOrig="1440">
          <v:shape id="_x0000_i1503" type="#_x0000_t75" style="width:20.25pt;height:18pt" o:ole="">
            <v:imagedata r:id="rId26" o:title=""/>
          </v:shape>
          <w:control r:id="rId110" w:name="DefaultOcxName84" w:shapeid="_x0000_i1503"/>
        </w:object>
      </w:r>
      <w:r w:rsidRPr="00287A4F">
        <w:t xml:space="preserve">There is </w:t>
      </w:r>
      <w:proofErr w:type="spellStart"/>
      <w:r w:rsidRPr="00287A4F">
        <w:t>not</w:t>
      </w:r>
      <w:proofErr w:type="spellEnd"/>
      <w:r w:rsidRPr="00287A4F">
        <w:t xml:space="preserve"> evidence to support the claim that the first population mean is not equal to the second population mean.</w:t>
      </w:r>
    </w:p>
    <w:p w:rsidR="00287A4F" w:rsidRPr="00287A4F" w:rsidRDefault="0038253F" w:rsidP="00287A4F">
      <w:r>
        <w:pict>
          <v:rect id="_x0000_i1122" style="width:0;height:1.5pt" o:hralign="center" o:hrstd="t" o:hr="t" fillcolor="#a0a0a0" stroked="f"/>
        </w:pict>
      </w:r>
    </w:p>
    <w:p w:rsidR="00287A4F" w:rsidRDefault="00287A4F" w:rsidP="00287A4F"/>
    <w:p w:rsidR="00287A4F" w:rsidRDefault="00287A4F" w:rsidP="00287A4F"/>
    <w:p w:rsidR="00287A4F" w:rsidRPr="00287A4F" w:rsidRDefault="00287A4F" w:rsidP="00287A4F">
      <w:r w:rsidRPr="00287A4F">
        <w:t>#14 Points possible: 1. Total attempts: 5</w:t>
      </w:r>
    </w:p>
    <w:p w:rsidR="00287A4F" w:rsidRPr="00287A4F" w:rsidRDefault="00287A4F" w:rsidP="00287A4F">
      <w:r w:rsidRPr="00287A4F">
        <w:t>You wish to test the following claim (</w:t>
      </w:r>
      <w:proofErr w:type="spellStart"/>
      <w:r w:rsidRPr="00287A4F">
        <w:t>HaHa</w:t>
      </w:r>
      <w:proofErr w:type="spellEnd"/>
      <w:r w:rsidRPr="00287A4F">
        <w:t>) at a significance level of α=0.005α=0.005.</w:t>
      </w:r>
      <w:r w:rsidRPr="00287A4F">
        <w:br/>
      </w:r>
      <w:r w:rsidRPr="00287A4F">
        <w:br/>
        <w:t>      Ho</w:t>
      </w:r>
      <w:proofErr w:type="gramStart"/>
      <w:r w:rsidRPr="00287A4F">
        <w:t>:μ1</w:t>
      </w:r>
      <w:proofErr w:type="gramEnd"/>
      <w:r w:rsidRPr="00287A4F">
        <w:t>=μ2Ho:μ1=μ2 </w:t>
      </w:r>
      <w:r w:rsidRPr="00287A4F">
        <w:br/>
        <w:t>      Ha:μ1≠μ2Ha:μ1≠μ2</w:t>
      </w:r>
      <w:r w:rsidRPr="00287A4F">
        <w:br/>
      </w:r>
      <w:r w:rsidRPr="00287A4F">
        <w:br/>
        <w:t>You believe both populations are normally distributed, but you do not know the standard deviations for either. Use non-pooled test. You obtain a sample of size n1=19n1=19 with a mean of M1=67.8M1=67.8 and a standard deviation of SD1=5.6SD1=5.6 from the first population. You obtain a sample of size n2=12n2=12 with a mean of M2=78.1M2=78.1 and a standard deviation of SD2=20.3SD2=20.3 from the second population.</w:t>
      </w:r>
    </w:p>
    <w:p w:rsidR="00287A4F" w:rsidRPr="00287A4F" w:rsidRDefault="00287A4F" w:rsidP="00287A4F">
      <w:r w:rsidRPr="00287A4F">
        <w:rPr>
          <w:u w:val="single"/>
        </w:rPr>
        <w:t>Two Means Calculator</w:t>
      </w:r>
    </w:p>
    <w:p w:rsidR="00287A4F" w:rsidRPr="00287A4F" w:rsidRDefault="00287A4F" w:rsidP="00287A4F">
      <w:r w:rsidRPr="00287A4F">
        <w:t>**Click Assume unequal variances</w:t>
      </w:r>
      <w:proofErr w:type="gramStart"/>
      <w:r w:rsidRPr="00287A4F">
        <w:t>!*</w:t>
      </w:r>
      <w:proofErr w:type="gramEnd"/>
      <w:r w:rsidRPr="00287A4F">
        <w:t>*</w:t>
      </w:r>
      <w:r w:rsidRPr="00287A4F">
        <w:br/>
      </w:r>
      <w:r w:rsidRPr="00287A4F">
        <w:br/>
        <w:t xml:space="preserve">What is the critical value for this test? For this calculation, use the conservative under-estimate for the degrees of freedom as mentioned in the textbook. </w:t>
      </w:r>
      <w:proofErr w:type="gramStart"/>
      <w:r w:rsidRPr="00287A4F">
        <w:t>(Report answer accurate to three decimal places.)</w:t>
      </w:r>
      <w:proofErr w:type="gramEnd"/>
      <w:r w:rsidRPr="00287A4F">
        <w:t> </w:t>
      </w:r>
      <w:r w:rsidRPr="00287A4F">
        <w:br/>
      </w:r>
      <w:proofErr w:type="gramStart"/>
      <w:r w:rsidRPr="00287A4F">
        <w:t>critical</w:t>
      </w:r>
      <w:proofErr w:type="gramEnd"/>
      <w:r w:rsidRPr="00287A4F">
        <w:t xml:space="preserve"> value = ±±</w:t>
      </w:r>
      <w:r w:rsidRPr="00287A4F">
        <w:object w:dxaOrig="1440" w:dyaOrig="1440">
          <v:shape id="_x0000_i1754" type="#_x0000_t75" style="width:30.75pt;height:18pt" o:ole="">
            <v:imagedata r:id="rId111" o:title=""/>
          </v:shape>
          <w:control r:id="rId112" w:name="DefaultOcxName85" w:shapeid="_x0000_i1754"/>
        </w:object>
      </w:r>
      <w:r w:rsidR="00EB155A">
        <w:t xml:space="preserve"> </w:t>
      </w:r>
      <w:r w:rsidR="00EB155A" w:rsidRPr="001A21B2">
        <w:rPr>
          <w:i/>
        </w:rPr>
        <w:t>(if not accepted try 3.</w:t>
      </w:r>
      <w:r w:rsidR="001A21B2" w:rsidRPr="001A21B2">
        <w:rPr>
          <w:i/>
        </w:rPr>
        <w:t>424)</w:t>
      </w:r>
      <w:r w:rsidRPr="00287A4F">
        <w:br/>
      </w:r>
      <w:r w:rsidRPr="00287A4F">
        <w:br/>
        <w:t xml:space="preserve">What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55" type="#_x0000_t75" style="width:30.75pt;height:18pt" o:ole="">
            <v:imagedata r:id="rId113" o:title=""/>
          </v:shape>
          <w:control r:id="rId114" w:name="DefaultOcxName86" w:shapeid="_x0000_i1755"/>
        </w:object>
      </w:r>
      <w:r w:rsidRPr="00287A4F">
        <w:br/>
      </w:r>
      <w:r w:rsidRPr="00287A4F">
        <w:br/>
        <w:t>The test statistic is...</w:t>
      </w:r>
    </w:p>
    <w:p w:rsidR="00287A4F" w:rsidRPr="00287A4F" w:rsidRDefault="00287A4F" w:rsidP="00287A4F">
      <w:pPr>
        <w:numPr>
          <w:ilvl w:val="0"/>
          <w:numId w:val="17"/>
        </w:numPr>
      </w:pPr>
      <w:r w:rsidRPr="00287A4F">
        <w:object w:dxaOrig="1440" w:dyaOrig="1440">
          <v:shape id="_x0000_i1513" type="#_x0000_t75" style="width:20.25pt;height:18pt" o:ole="">
            <v:imagedata r:id="rId26" o:title=""/>
          </v:shape>
          <w:control r:id="rId115" w:name="DefaultOcxName87" w:shapeid="_x0000_i1513"/>
        </w:object>
      </w:r>
      <w:r w:rsidRPr="00287A4F">
        <w:t>in the critical region</w:t>
      </w:r>
    </w:p>
    <w:p w:rsidR="00287A4F" w:rsidRPr="00287A4F" w:rsidRDefault="00287A4F" w:rsidP="00287A4F">
      <w:pPr>
        <w:numPr>
          <w:ilvl w:val="0"/>
          <w:numId w:val="17"/>
        </w:numPr>
      </w:pPr>
      <w:r w:rsidRPr="00287A4F">
        <w:object w:dxaOrig="1440" w:dyaOrig="1440">
          <v:shape id="_x0000_i1756" type="#_x0000_t75" style="width:20.25pt;height:18pt" o:ole="">
            <v:imagedata r:id="rId28" o:title=""/>
          </v:shape>
          <w:control r:id="rId116" w:name="DefaultOcxName88" w:shapeid="_x0000_i1756"/>
        </w:object>
      </w:r>
      <w:r w:rsidRPr="001A21B2">
        <w:rPr>
          <w:highlight w:val="yellow"/>
        </w:rPr>
        <w:t>not in the critical region</w:t>
      </w:r>
    </w:p>
    <w:p w:rsidR="00287A4F" w:rsidRPr="00287A4F" w:rsidRDefault="00287A4F" w:rsidP="00287A4F">
      <w:r w:rsidRPr="00287A4F">
        <w:br/>
      </w:r>
      <w:r w:rsidRPr="00287A4F">
        <w:br/>
        <w:t>This test statistic leads to a decision to...</w:t>
      </w:r>
    </w:p>
    <w:p w:rsidR="00287A4F" w:rsidRPr="00287A4F" w:rsidRDefault="00287A4F" w:rsidP="00287A4F">
      <w:pPr>
        <w:numPr>
          <w:ilvl w:val="0"/>
          <w:numId w:val="18"/>
        </w:numPr>
      </w:pPr>
      <w:r w:rsidRPr="00287A4F">
        <w:object w:dxaOrig="1440" w:dyaOrig="1440">
          <v:shape id="_x0000_i1519" type="#_x0000_t75" style="width:20.25pt;height:18pt" o:ole="">
            <v:imagedata r:id="rId26" o:title=""/>
          </v:shape>
          <w:control r:id="rId117" w:name="DefaultOcxName89" w:shapeid="_x0000_i1519"/>
        </w:object>
      </w:r>
      <w:r w:rsidRPr="00287A4F">
        <w:t>reject the null</w:t>
      </w:r>
    </w:p>
    <w:p w:rsidR="00287A4F" w:rsidRPr="00287A4F" w:rsidRDefault="00287A4F" w:rsidP="00287A4F">
      <w:pPr>
        <w:numPr>
          <w:ilvl w:val="0"/>
          <w:numId w:val="18"/>
        </w:numPr>
      </w:pPr>
      <w:r w:rsidRPr="00287A4F">
        <w:object w:dxaOrig="1440" w:dyaOrig="1440">
          <v:shape id="_x0000_i1522" type="#_x0000_t75" style="width:20.25pt;height:18pt" o:ole="">
            <v:imagedata r:id="rId26" o:title=""/>
          </v:shape>
          <w:control r:id="rId118" w:name="DefaultOcxName90" w:shapeid="_x0000_i1522"/>
        </w:object>
      </w:r>
      <w:r w:rsidRPr="00287A4F">
        <w:t>accept the null</w:t>
      </w:r>
    </w:p>
    <w:p w:rsidR="00287A4F" w:rsidRPr="001A21B2" w:rsidRDefault="00287A4F" w:rsidP="00287A4F">
      <w:pPr>
        <w:numPr>
          <w:ilvl w:val="0"/>
          <w:numId w:val="18"/>
        </w:numPr>
        <w:rPr>
          <w:highlight w:val="yellow"/>
        </w:rPr>
      </w:pPr>
      <w:r w:rsidRPr="001A21B2">
        <w:rPr>
          <w:highlight w:val="yellow"/>
        </w:rPr>
        <w:object w:dxaOrig="1440" w:dyaOrig="1440">
          <v:shape id="_x0000_i1758" type="#_x0000_t75" style="width:20.25pt;height:18pt" o:ole="">
            <v:imagedata r:id="rId28" o:title=""/>
          </v:shape>
          <w:control r:id="rId119" w:name="DefaultOcxName91" w:shapeid="_x0000_i1758"/>
        </w:object>
      </w:r>
      <w:r w:rsidRPr="001A21B2">
        <w:rPr>
          <w:highlight w:val="yellow"/>
        </w:rPr>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19"/>
        </w:numPr>
      </w:pPr>
      <w:r w:rsidRPr="00287A4F">
        <w:object w:dxaOrig="1440" w:dyaOrig="1440">
          <v:shape id="_x0000_i1528" type="#_x0000_t75" style="width:20.25pt;height:18pt" o:ole="">
            <v:imagedata r:id="rId26" o:title=""/>
          </v:shape>
          <w:control r:id="rId120" w:name="DefaultOcxName92" w:shapeid="_x0000_i1528"/>
        </w:object>
      </w:r>
      <w:r w:rsidRPr="00287A4F">
        <w:t>There is sufficient evidence to warrant rejection of the claim that the first population mean is not equal to the second population mean.</w:t>
      </w:r>
    </w:p>
    <w:p w:rsidR="00287A4F" w:rsidRPr="00287A4F" w:rsidRDefault="00287A4F" w:rsidP="00287A4F">
      <w:pPr>
        <w:numPr>
          <w:ilvl w:val="0"/>
          <w:numId w:val="19"/>
        </w:numPr>
      </w:pPr>
      <w:r w:rsidRPr="00287A4F">
        <w:object w:dxaOrig="1440" w:dyaOrig="1440">
          <v:shape id="_x0000_i1531" type="#_x0000_t75" style="width:20.25pt;height:18pt" o:ole="">
            <v:imagedata r:id="rId26" o:title=""/>
          </v:shape>
          <w:control r:id="rId121" w:name="DefaultOcxName93" w:shapeid="_x0000_i1531"/>
        </w:object>
      </w:r>
      <w:r w:rsidRPr="00287A4F">
        <w:t>There is not sufficient evidence to warrant rejection of the claim that the first population mean is not equal to the second population mean.</w:t>
      </w:r>
    </w:p>
    <w:p w:rsidR="00287A4F" w:rsidRPr="00287A4F" w:rsidRDefault="00287A4F" w:rsidP="00287A4F">
      <w:pPr>
        <w:numPr>
          <w:ilvl w:val="0"/>
          <w:numId w:val="19"/>
        </w:numPr>
      </w:pPr>
      <w:r w:rsidRPr="00287A4F">
        <w:object w:dxaOrig="1440" w:dyaOrig="1440">
          <v:shape id="_x0000_i1534" type="#_x0000_t75" style="width:20.25pt;height:18pt" o:ole="">
            <v:imagedata r:id="rId26" o:title=""/>
          </v:shape>
          <w:control r:id="rId122" w:name="DefaultOcxName94" w:shapeid="_x0000_i1534"/>
        </w:object>
      </w:r>
      <w:r w:rsidRPr="00287A4F">
        <w:t>There is evidence to support the claim that the first population mean is not equal to the second population mean.</w:t>
      </w:r>
    </w:p>
    <w:p w:rsidR="00287A4F" w:rsidRPr="00287A4F" w:rsidRDefault="00287A4F" w:rsidP="00287A4F">
      <w:pPr>
        <w:numPr>
          <w:ilvl w:val="0"/>
          <w:numId w:val="19"/>
        </w:numPr>
      </w:pPr>
      <w:r w:rsidRPr="00287A4F">
        <w:object w:dxaOrig="1440" w:dyaOrig="1440">
          <v:shape id="_x0000_i1760" type="#_x0000_t75" style="width:20.25pt;height:18pt" o:ole="">
            <v:imagedata r:id="rId28" o:title=""/>
          </v:shape>
          <w:control r:id="rId123" w:name="DefaultOcxName95" w:shapeid="_x0000_i1760"/>
        </w:object>
      </w:r>
      <w:r w:rsidRPr="001A21B2">
        <w:rPr>
          <w:highlight w:val="yellow"/>
        </w:rPr>
        <w:t xml:space="preserve">There is </w:t>
      </w:r>
      <w:proofErr w:type="spellStart"/>
      <w:r w:rsidRPr="001A21B2">
        <w:rPr>
          <w:highlight w:val="yellow"/>
        </w:rPr>
        <w:t>not</w:t>
      </w:r>
      <w:proofErr w:type="spellEnd"/>
      <w:r w:rsidRPr="001A21B2">
        <w:rPr>
          <w:highlight w:val="yellow"/>
        </w:rPr>
        <w:t xml:space="preserve"> evidence to support the claim that the first population mean is not equal to the second population mean.</w:t>
      </w:r>
    </w:p>
    <w:p w:rsidR="00287A4F" w:rsidRPr="00287A4F" w:rsidRDefault="0038253F" w:rsidP="00287A4F">
      <w:r>
        <w:pict>
          <v:rect id="_x0000_i1134" style="width:0;height:1.5pt" o:hralign="center" o:hrstd="t" o:hr="t" fillcolor="#a0a0a0" stroked="f"/>
        </w:pict>
      </w:r>
    </w:p>
    <w:p w:rsidR="00287A4F" w:rsidRPr="00287A4F" w:rsidRDefault="00287A4F" w:rsidP="00287A4F">
      <w:r w:rsidRPr="00287A4F">
        <w:t>#15 Points possible: 1. Total attempts: 5</w:t>
      </w:r>
    </w:p>
    <w:p w:rsidR="00287A4F" w:rsidRPr="00287A4F" w:rsidRDefault="00287A4F" w:rsidP="00287A4F">
      <w:r w:rsidRPr="00287A4F">
        <w:t>You wish to test the following claim (</w:t>
      </w:r>
      <w:proofErr w:type="spellStart"/>
      <w:r w:rsidRPr="00287A4F">
        <w:t>HaHa</w:t>
      </w:r>
      <w:proofErr w:type="spellEnd"/>
      <w:r w:rsidRPr="00287A4F">
        <w:t>) at a significance level of α=0.01α=0.01.</w:t>
      </w:r>
      <w:r w:rsidRPr="00287A4F">
        <w:br/>
      </w:r>
      <w:r w:rsidRPr="00287A4F">
        <w:br/>
        <w:t>      Ho</w:t>
      </w:r>
      <w:proofErr w:type="gramStart"/>
      <w:r w:rsidRPr="00287A4F">
        <w:t>:p1</w:t>
      </w:r>
      <w:proofErr w:type="gramEnd"/>
      <w:r w:rsidRPr="00287A4F">
        <w:t>=p2Ho:p1=p2 </w:t>
      </w:r>
      <w:r w:rsidRPr="00287A4F">
        <w:br/>
        <w:t>      Ha:p1&gt;p2Ha:p1&gt;p2</w:t>
      </w:r>
      <w:r w:rsidRPr="00287A4F">
        <w:br/>
      </w:r>
      <w:r w:rsidRPr="00287A4F">
        <w:br/>
        <w:t>You obtain 206 successes in a sample of size n1=265n1=265 from the first population. You obtain 247 successes in a sample of size n2=370n2=370 from the second population. For this test, you should NOT use the continuity correction, and you should use the normal distribution as an approximation for the binomial distribution.</w:t>
      </w:r>
    </w:p>
    <w:p w:rsidR="00287A4F" w:rsidRPr="00287A4F" w:rsidRDefault="00287A4F" w:rsidP="00287A4F">
      <w:r w:rsidRPr="00287A4F">
        <w:rPr>
          <w:u w:val="single"/>
        </w:rPr>
        <w:t>Two Proportions Calculator</w:t>
      </w:r>
      <w:r w:rsidRPr="00287A4F">
        <w:br/>
      </w:r>
      <w:r w:rsidRPr="00287A4F">
        <w:br/>
      </w:r>
      <w:proofErr w:type="gramStart"/>
      <w:r w:rsidRPr="00287A4F">
        <w:t>What</w:t>
      </w:r>
      <w:proofErr w:type="gramEnd"/>
      <w:r w:rsidRPr="00287A4F">
        <w:t xml:space="preserve">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61" type="#_x0000_t75" style="width:30.75pt;height:18pt" o:ole="">
            <v:imagedata r:id="rId124" o:title=""/>
          </v:shape>
          <w:control r:id="rId125" w:name="DefaultOcxName96" w:shapeid="_x0000_i1761"/>
        </w:objec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62" type="#_x0000_t75" style="width:30.75pt;height:18pt" o:ole="">
            <v:imagedata r:id="rId126" o:title=""/>
          </v:shape>
          <w:control r:id="rId127" w:name="DefaultOcxName97" w:shapeid="_x0000_i1762"/>
        </w:object>
      </w:r>
      <w:r w:rsidRPr="00287A4F">
        <w:br/>
      </w:r>
      <w:r w:rsidRPr="00287A4F">
        <w:br/>
        <w:t>The p-value is...</w:t>
      </w:r>
    </w:p>
    <w:p w:rsidR="00287A4F" w:rsidRPr="00CE32DF" w:rsidRDefault="00287A4F" w:rsidP="00287A4F">
      <w:pPr>
        <w:numPr>
          <w:ilvl w:val="0"/>
          <w:numId w:val="20"/>
        </w:numPr>
        <w:rPr>
          <w:highlight w:val="yellow"/>
        </w:rPr>
      </w:pPr>
      <w:r w:rsidRPr="00CE32DF">
        <w:rPr>
          <w:highlight w:val="yellow"/>
        </w:rPr>
        <w:object w:dxaOrig="1440" w:dyaOrig="1440">
          <v:shape id="_x0000_i1764" type="#_x0000_t75" style="width:20.25pt;height:18pt" o:ole="">
            <v:imagedata r:id="rId28" o:title=""/>
          </v:shape>
          <w:control r:id="rId128" w:name="DefaultOcxName98" w:shapeid="_x0000_i1764"/>
        </w:object>
      </w:r>
      <w:r w:rsidRPr="00CE32DF">
        <w:rPr>
          <w:highlight w:val="yellow"/>
        </w:rPr>
        <w:t>less than (or equal to) αα</w:t>
      </w:r>
    </w:p>
    <w:p w:rsidR="00287A4F" w:rsidRPr="00287A4F" w:rsidRDefault="00287A4F" w:rsidP="00287A4F">
      <w:pPr>
        <w:numPr>
          <w:ilvl w:val="0"/>
          <w:numId w:val="20"/>
        </w:numPr>
      </w:pPr>
      <w:r w:rsidRPr="00287A4F">
        <w:object w:dxaOrig="1440" w:dyaOrig="1440">
          <v:shape id="_x0000_i1550" type="#_x0000_t75" style="width:20.25pt;height:18pt" o:ole="">
            <v:imagedata r:id="rId26" o:title=""/>
          </v:shape>
          <w:control r:id="rId129" w:name="DefaultOcxName99" w:shapeid="_x0000_i1550"/>
        </w:object>
      </w:r>
      <w:r w:rsidRPr="00287A4F">
        <w:t>greater than αα</w:t>
      </w:r>
    </w:p>
    <w:p w:rsidR="00287A4F" w:rsidRPr="00287A4F" w:rsidRDefault="00287A4F" w:rsidP="00287A4F">
      <w:r w:rsidRPr="00287A4F">
        <w:br/>
      </w:r>
      <w:r w:rsidRPr="00287A4F">
        <w:br/>
        <w:t>This test statistic leads to a decision to...</w:t>
      </w:r>
    </w:p>
    <w:p w:rsidR="00287A4F" w:rsidRPr="00CE32DF" w:rsidRDefault="00287A4F" w:rsidP="00287A4F">
      <w:pPr>
        <w:numPr>
          <w:ilvl w:val="0"/>
          <w:numId w:val="21"/>
        </w:numPr>
        <w:rPr>
          <w:highlight w:val="yellow"/>
        </w:rPr>
      </w:pPr>
      <w:r w:rsidRPr="00CE32DF">
        <w:rPr>
          <w:highlight w:val="yellow"/>
        </w:rPr>
        <w:object w:dxaOrig="1440" w:dyaOrig="1440">
          <v:shape id="_x0000_i1766" type="#_x0000_t75" style="width:20.25pt;height:18pt" o:ole="">
            <v:imagedata r:id="rId28" o:title=""/>
          </v:shape>
          <w:control r:id="rId130" w:name="DefaultOcxName100" w:shapeid="_x0000_i1766"/>
        </w:object>
      </w:r>
      <w:r w:rsidRPr="00CE32DF">
        <w:rPr>
          <w:highlight w:val="yellow"/>
        </w:rPr>
        <w:t>reject the null</w:t>
      </w:r>
    </w:p>
    <w:p w:rsidR="00287A4F" w:rsidRPr="00287A4F" w:rsidRDefault="00287A4F" w:rsidP="00287A4F">
      <w:pPr>
        <w:numPr>
          <w:ilvl w:val="0"/>
          <w:numId w:val="21"/>
        </w:numPr>
      </w:pPr>
      <w:r w:rsidRPr="00287A4F">
        <w:object w:dxaOrig="1440" w:dyaOrig="1440">
          <v:shape id="_x0000_i1556" type="#_x0000_t75" style="width:20.25pt;height:18pt" o:ole="">
            <v:imagedata r:id="rId26" o:title=""/>
          </v:shape>
          <w:control r:id="rId131" w:name="DefaultOcxName101" w:shapeid="_x0000_i1556"/>
        </w:object>
      </w:r>
      <w:r w:rsidRPr="00287A4F">
        <w:t>accept the null</w:t>
      </w:r>
    </w:p>
    <w:p w:rsidR="00287A4F" w:rsidRPr="00287A4F" w:rsidRDefault="00287A4F" w:rsidP="00287A4F">
      <w:pPr>
        <w:numPr>
          <w:ilvl w:val="0"/>
          <w:numId w:val="21"/>
        </w:numPr>
      </w:pPr>
      <w:r w:rsidRPr="00287A4F">
        <w:object w:dxaOrig="1440" w:dyaOrig="1440">
          <v:shape id="_x0000_i1559" type="#_x0000_t75" style="width:20.25pt;height:18pt" o:ole="">
            <v:imagedata r:id="rId26" o:title=""/>
          </v:shape>
          <w:control r:id="rId132" w:name="DefaultOcxName102" w:shapeid="_x0000_i1559"/>
        </w:object>
      </w:r>
      <w:r w:rsidRPr="00287A4F">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22"/>
        </w:numPr>
      </w:pPr>
      <w:r w:rsidRPr="00287A4F">
        <w:object w:dxaOrig="1440" w:dyaOrig="1440">
          <v:shape id="_x0000_i1562" type="#_x0000_t75" style="width:20.25pt;height:18pt" o:ole="">
            <v:imagedata r:id="rId26" o:title=""/>
          </v:shape>
          <w:control r:id="rId133" w:name="DefaultOcxName103" w:shapeid="_x0000_i1562"/>
        </w:object>
      </w:r>
      <w:r w:rsidRPr="00287A4F">
        <w:t>There is sufficient evidence to warrant rejection of the claim that the first population proportion is greater than the second population proportion.</w:t>
      </w:r>
    </w:p>
    <w:p w:rsidR="00287A4F" w:rsidRPr="00287A4F" w:rsidRDefault="00287A4F" w:rsidP="00287A4F">
      <w:pPr>
        <w:numPr>
          <w:ilvl w:val="0"/>
          <w:numId w:val="22"/>
        </w:numPr>
      </w:pPr>
      <w:r w:rsidRPr="00287A4F">
        <w:object w:dxaOrig="1440" w:dyaOrig="1440">
          <v:shape id="_x0000_i1565" type="#_x0000_t75" style="width:20.25pt;height:18pt" o:ole="">
            <v:imagedata r:id="rId26" o:title=""/>
          </v:shape>
          <w:control r:id="rId134" w:name="DefaultOcxName104" w:shapeid="_x0000_i1565"/>
        </w:object>
      </w:r>
      <w:r w:rsidRPr="00287A4F">
        <w:t>There is not sufficient evidence to warrant rejection of the claim that the first population proportion is greater than the second population proportion.</w:t>
      </w:r>
    </w:p>
    <w:p w:rsidR="00287A4F" w:rsidRPr="00CE32DF" w:rsidRDefault="00287A4F" w:rsidP="00287A4F">
      <w:pPr>
        <w:numPr>
          <w:ilvl w:val="0"/>
          <w:numId w:val="22"/>
        </w:numPr>
        <w:rPr>
          <w:highlight w:val="yellow"/>
        </w:rPr>
      </w:pPr>
      <w:r w:rsidRPr="00CE32DF">
        <w:rPr>
          <w:highlight w:val="yellow"/>
        </w:rPr>
        <w:object w:dxaOrig="1440" w:dyaOrig="1440">
          <v:shape id="_x0000_i1768" type="#_x0000_t75" style="width:20.25pt;height:18pt" o:ole="">
            <v:imagedata r:id="rId28" o:title=""/>
          </v:shape>
          <w:control r:id="rId135" w:name="DefaultOcxName105" w:shapeid="_x0000_i1768"/>
        </w:object>
      </w:r>
      <w:r w:rsidRPr="00CE32DF">
        <w:rPr>
          <w:highlight w:val="yellow"/>
        </w:rPr>
        <w:t>There is evidence to support the claim that the first population proportion is greater than the second population proportion.</w:t>
      </w:r>
    </w:p>
    <w:p w:rsidR="00287A4F" w:rsidRPr="00287A4F" w:rsidRDefault="00287A4F" w:rsidP="00287A4F">
      <w:pPr>
        <w:numPr>
          <w:ilvl w:val="0"/>
          <w:numId w:val="22"/>
        </w:numPr>
      </w:pPr>
      <w:r w:rsidRPr="00287A4F">
        <w:object w:dxaOrig="1440" w:dyaOrig="1440">
          <v:shape id="_x0000_i1571" type="#_x0000_t75" style="width:20.25pt;height:18pt" o:ole="">
            <v:imagedata r:id="rId26" o:title=""/>
          </v:shape>
          <w:control r:id="rId136" w:name="DefaultOcxName106" w:shapeid="_x0000_i1571"/>
        </w:object>
      </w:r>
      <w:r w:rsidRPr="00287A4F">
        <w:t xml:space="preserve">There is </w:t>
      </w:r>
      <w:proofErr w:type="spellStart"/>
      <w:r w:rsidRPr="00287A4F">
        <w:t>not</w:t>
      </w:r>
      <w:proofErr w:type="spellEnd"/>
      <w:r w:rsidRPr="00287A4F">
        <w:t xml:space="preserve"> evidence to support the claim that the first population proportion is greater than the second population proportion.</w:t>
      </w:r>
    </w:p>
    <w:p w:rsidR="00287A4F" w:rsidRPr="00287A4F" w:rsidRDefault="0038253F" w:rsidP="00287A4F">
      <w:r>
        <w:pict>
          <v:rect id="_x0000_i1153" style="width:0;height:1.5pt" o:hralign="center" o:hrstd="t" o:hr="t" fillcolor="#a0a0a0" stroked="f"/>
        </w:pict>
      </w:r>
    </w:p>
    <w:p w:rsidR="00287A4F" w:rsidRPr="00287A4F" w:rsidRDefault="00287A4F" w:rsidP="00287A4F">
      <w:r w:rsidRPr="00287A4F">
        <w:t>#16 Points possible: 1. Total attempts: 5</w:t>
      </w:r>
    </w:p>
    <w:p w:rsidR="00287A4F" w:rsidRPr="00287A4F" w:rsidRDefault="00287A4F" w:rsidP="00287A4F">
      <w:r w:rsidRPr="00287A4F">
        <w:t>You wish to test the following claim (</w:t>
      </w:r>
      <w:proofErr w:type="spellStart"/>
      <w:r w:rsidRPr="00287A4F">
        <w:t>HaHa</w:t>
      </w:r>
      <w:proofErr w:type="spellEnd"/>
      <w:r w:rsidRPr="00287A4F">
        <w:t>) at a significance level of α=0.05α=0.05.</w:t>
      </w:r>
      <w:r w:rsidRPr="00287A4F">
        <w:br/>
      </w:r>
      <w:r w:rsidRPr="00287A4F">
        <w:br/>
        <w:t>      Ho</w:t>
      </w:r>
      <w:proofErr w:type="gramStart"/>
      <w:r w:rsidRPr="00287A4F">
        <w:t>:p1</w:t>
      </w:r>
      <w:proofErr w:type="gramEnd"/>
      <w:r w:rsidRPr="00287A4F">
        <w:t>=p2Ho:p1=p2 </w:t>
      </w:r>
      <w:r w:rsidRPr="00287A4F">
        <w:br/>
        <w:t>      Ha:p1&lt;p2Ha:p1&lt;p2</w:t>
      </w:r>
      <w:r w:rsidRPr="00287A4F">
        <w:br/>
      </w:r>
      <w:r w:rsidRPr="00287A4F">
        <w:br/>
        <w:t>You obtain 23.4% successes in a sample of size n1=431n1=431 from the first population. You obtain 25.9% successes in a sample of size n2=665n2=665 from the second population. For this test, you should NOT use the continuity correction, and you should use the normal distribution as an approximation for the binomial distribution.</w:t>
      </w:r>
    </w:p>
    <w:p w:rsidR="00287A4F" w:rsidRPr="00287A4F" w:rsidRDefault="00287A4F" w:rsidP="00287A4F">
      <w:r w:rsidRPr="00287A4F">
        <w:rPr>
          <w:u w:val="single"/>
        </w:rPr>
        <w:t>Two Proportions Calculator</w:t>
      </w:r>
      <w:r w:rsidRPr="00287A4F">
        <w:br/>
      </w:r>
      <w:r w:rsidRPr="00287A4F">
        <w:br/>
      </w:r>
      <w:proofErr w:type="gramStart"/>
      <w:r w:rsidRPr="00287A4F">
        <w:t>What</w:t>
      </w:r>
      <w:proofErr w:type="gramEnd"/>
      <w:r w:rsidRPr="00287A4F">
        <w:t xml:space="preserve"> is the test statistic for this sample? </w:t>
      </w:r>
      <w:proofErr w:type="gramStart"/>
      <w:r w:rsidRPr="00287A4F">
        <w:t>(Report answer accurate to three decimal places.)</w:t>
      </w:r>
      <w:proofErr w:type="gramEnd"/>
      <w:r w:rsidRPr="00287A4F">
        <w:t> </w:t>
      </w:r>
      <w:r w:rsidRPr="00287A4F">
        <w:br/>
      </w:r>
      <w:proofErr w:type="gramStart"/>
      <w:r w:rsidRPr="00287A4F">
        <w:t>test</w:t>
      </w:r>
      <w:proofErr w:type="gramEnd"/>
      <w:r w:rsidRPr="00287A4F">
        <w:t xml:space="preserve"> statistic = </w:t>
      </w:r>
      <w:r w:rsidRPr="00287A4F">
        <w:object w:dxaOrig="1440" w:dyaOrig="1440">
          <v:shape id="_x0000_i1769" type="#_x0000_t75" style="width:30.75pt;height:18pt" o:ole="">
            <v:imagedata r:id="rId137" o:title=""/>
          </v:shape>
          <w:control r:id="rId138" w:name="DefaultOcxName107" w:shapeid="_x0000_i1769"/>
        </w:object>
      </w:r>
      <w:r w:rsidR="00CE32DF">
        <w:t xml:space="preserve"> </w:t>
      </w:r>
      <w:r w:rsidR="00CE32DF" w:rsidRPr="00CE32DF">
        <w:rPr>
          <w:i/>
        </w:rPr>
        <w:t>(if not accepted try -0.909)</w:t>
      </w:r>
      <w:r w:rsidRPr="00287A4F">
        <w:br/>
      </w:r>
      <w:r w:rsidRPr="00287A4F">
        <w:br/>
        <w:t xml:space="preserve">What is the p-value for this sample? </w:t>
      </w:r>
      <w:proofErr w:type="gramStart"/>
      <w:r w:rsidRPr="00287A4F">
        <w:t>(Report answer accurate to four decimal places.)</w:t>
      </w:r>
      <w:proofErr w:type="gramEnd"/>
      <w:r w:rsidRPr="00287A4F">
        <w:t> </w:t>
      </w:r>
      <w:r w:rsidRPr="00287A4F">
        <w:br/>
      </w:r>
      <w:proofErr w:type="gramStart"/>
      <w:r w:rsidRPr="00287A4F">
        <w:t>p-value</w:t>
      </w:r>
      <w:proofErr w:type="gramEnd"/>
      <w:r w:rsidRPr="00287A4F">
        <w:t xml:space="preserve"> = </w:t>
      </w:r>
      <w:r w:rsidRPr="00287A4F">
        <w:object w:dxaOrig="1440" w:dyaOrig="1440">
          <v:shape id="_x0000_i1770" type="#_x0000_t75" style="width:30.75pt;height:18pt" o:ole="">
            <v:imagedata r:id="rId139" o:title=""/>
          </v:shape>
          <w:control r:id="rId140" w:name="DefaultOcxName108" w:shapeid="_x0000_i1770"/>
        </w:object>
      </w:r>
      <w:r w:rsidR="00CE32DF">
        <w:t xml:space="preserve"> </w:t>
      </w:r>
      <w:r w:rsidR="00CE32DF" w:rsidRPr="00CE32DF">
        <w:rPr>
          <w:i/>
        </w:rPr>
        <w:t xml:space="preserve">(if not accepted try </w:t>
      </w:r>
      <w:r w:rsidR="00CE32DF">
        <w:rPr>
          <w:i/>
        </w:rPr>
        <w:t>0.1817</w:t>
      </w:r>
      <w:r w:rsidR="00CE32DF" w:rsidRPr="00CE32DF">
        <w:rPr>
          <w:i/>
        </w:rPr>
        <w:t>)</w:t>
      </w:r>
      <w:r w:rsidRPr="00287A4F">
        <w:br/>
      </w:r>
      <w:r w:rsidRPr="00287A4F">
        <w:br/>
        <w:t>The p-value is...</w:t>
      </w:r>
    </w:p>
    <w:p w:rsidR="00287A4F" w:rsidRPr="00287A4F" w:rsidRDefault="00287A4F" w:rsidP="00287A4F">
      <w:pPr>
        <w:numPr>
          <w:ilvl w:val="0"/>
          <w:numId w:val="23"/>
        </w:numPr>
      </w:pPr>
      <w:r w:rsidRPr="00287A4F">
        <w:object w:dxaOrig="1440" w:dyaOrig="1440">
          <v:shape id="_x0000_i1581" type="#_x0000_t75" style="width:20.25pt;height:18pt" o:ole="">
            <v:imagedata r:id="rId26" o:title=""/>
          </v:shape>
          <w:control r:id="rId141" w:name="DefaultOcxName109" w:shapeid="_x0000_i1581"/>
        </w:object>
      </w:r>
      <w:r w:rsidRPr="00287A4F">
        <w:t>less than (or equal to) αα</w:t>
      </w:r>
    </w:p>
    <w:p w:rsidR="00287A4F" w:rsidRPr="00287A4F" w:rsidRDefault="00287A4F" w:rsidP="00287A4F">
      <w:pPr>
        <w:numPr>
          <w:ilvl w:val="0"/>
          <w:numId w:val="23"/>
        </w:numPr>
      </w:pPr>
      <w:r w:rsidRPr="00287A4F">
        <w:object w:dxaOrig="1440" w:dyaOrig="1440">
          <v:shape id="_x0000_i1771" type="#_x0000_t75" style="width:20.25pt;height:18pt" o:ole="">
            <v:imagedata r:id="rId28" o:title=""/>
          </v:shape>
          <w:control r:id="rId142" w:name="DefaultOcxName110" w:shapeid="_x0000_i1771"/>
        </w:object>
      </w:r>
      <w:r w:rsidRPr="00CE32DF">
        <w:rPr>
          <w:highlight w:val="yellow"/>
        </w:rPr>
        <w:t>greater than αα</w:t>
      </w:r>
    </w:p>
    <w:p w:rsidR="00287A4F" w:rsidRPr="00287A4F" w:rsidRDefault="00287A4F" w:rsidP="00287A4F">
      <w:r w:rsidRPr="00287A4F">
        <w:br/>
      </w:r>
      <w:r w:rsidRPr="00287A4F">
        <w:br/>
        <w:t>This test statistic leads to a decision to...</w:t>
      </w:r>
    </w:p>
    <w:p w:rsidR="00287A4F" w:rsidRPr="00287A4F" w:rsidRDefault="00287A4F" w:rsidP="00287A4F">
      <w:pPr>
        <w:numPr>
          <w:ilvl w:val="0"/>
          <w:numId w:val="24"/>
        </w:numPr>
      </w:pPr>
      <w:r w:rsidRPr="00287A4F">
        <w:object w:dxaOrig="1440" w:dyaOrig="1440">
          <v:shape id="_x0000_i1587" type="#_x0000_t75" style="width:20.25pt;height:18pt" o:ole="">
            <v:imagedata r:id="rId26" o:title=""/>
          </v:shape>
          <w:control r:id="rId143" w:name="DefaultOcxName111" w:shapeid="_x0000_i1587"/>
        </w:object>
      </w:r>
      <w:r w:rsidRPr="00287A4F">
        <w:t>reject the null</w:t>
      </w:r>
    </w:p>
    <w:p w:rsidR="00287A4F" w:rsidRPr="00287A4F" w:rsidRDefault="00287A4F" w:rsidP="00287A4F">
      <w:pPr>
        <w:numPr>
          <w:ilvl w:val="0"/>
          <w:numId w:val="24"/>
        </w:numPr>
      </w:pPr>
      <w:r w:rsidRPr="00287A4F">
        <w:object w:dxaOrig="1440" w:dyaOrig="1440">
          <v:shape id="_x0000_i1590" type="#_x0000_t75" style="width:20.25pt;height:18pt" o:ole="">
            <v:imagedata r:id="rId26" o:title=""/>
          </v:shape>
          <w:control r:id="rId144" w:name="DefaultOcxName112" w:shapeid="_x0000_i1590"/>
        </w:object>
      </w:r>
      <w:r w:rsidRPr="00287A4F">
        <w:t>accept the null</w:t>
      </w:r>
    </w:p>
    <w:p w:rsidR="00287A4F" w:rsidRPr="00287A4F" w:rsidRDefault="00287A4F" w:rsidP="00287A4F">
      <w:pPr>
        <w:numPr>
          <w:ilvl w:val="0"/>
          <w:numId w:val="24"/>
        </w:numPr>
      </w:pPr>
      <w:r w:rsidRPr="00287A4F">
        <w:object w:dxaOrig="1440" w:dyaOrig="1440">
          <v:shape id="_x0000_i1772" type="#_x0000_t75" style="width:20.25pt;height:18pt" o:ole="">
            <v:imagedata r:id="rId28" o:title=""/>
          </v:shape>
          <w:control r:id="rId145" w:name="DefaultOcxName113" w:shapeid="_x0000_i1772"/>
        </w:object>
      </w:r>
      <w:r w:rsidRPr="00CE32DF">
        <w:rPr>
          <w:highlight w:val="yellow"/>
        </w:rPr>
        <w:t>do not reject the null</w:t>
      </w:r>
    </w:p>
    <w:p w:rsidR="00287A4F" w:rsidRPr="00287A4F" w:rsidRDefault="00287A4F" w:rsidP="00287A4F">
      <w:r w:rsidRPr="00287A4F">
        <w:br/>
      </w:r>
      <w:r w:rsidRPr="00287A4F">
        <w:br/>
        <w:t>As such, the final conclusion is that...</w:t>
      </w:r>
    </w:p>
    <w:p w:rsidR="00287A4F" w:rsidRPr="00287A4F" w:rsidRDefault="00287A4F" w:rsidP="00287A4F">
      <w:pPr>
        <w:numPr>
          <w:ilvl w:val="0"/>
          <w:numId w:val="25"/>
        </w:numPr>
      </w:pPr>
      <w:r w:rsidRPr="00287A4F">
        <w:object w:dxaOrig="1440" w:dyaOrig="1440">
          <v:shape id="_x0000_i1596" type="#_x0000_t75" style="width:20.25pt;height:18pt" o:ole="">
            <v:imagedata r:id="rId26" o:title=""/>
          </v:shape>
          <w:control r:id="rId146" w:name="DefaultOcxName114" w:shapeid="_x0000_i1596"/>
        </w:object>
      </w:r>
      <w:r w:rsidRPr="00287A4F">
        <w:t>There is sufficient evidence to warrant rejection of the claim that the first population proportion is less than the second population proportion.</w:t>
      </w:r>
    </w:p>
    <w:p w:rsidR="00287A4F" w:rsidRPr="00287A4F" w:rsidRDefault="00287A4F" w:rsidP="00287A4F">
      <w:pPr>
        <w:numPr>
          <w:ilvl w:val="0"/>
          <w:numId w:val="25"/>
        </w:numPr>
      </w:pPr>
      <w:r w:rsidRPr="00287A4F">
        <w:object w:dxaOrig="1440" w:dyaOrig="1440">
          <v:shape id="_x0000_i1599" type="#_x0000_t75" style="width:20.25pt;height:18pt" o:ole="">
            <v:imagedata r:id="rId26" o:title=""/>
          </v:shape>
          <w:control r:id="rId147" w:name="DefaultOcxName115" w:shapeid="_x0000_i1599"/>
        </w:object>
      </w:r>
      <w:r w:rsidRPr="00287A4F">
        <w:t>There is not sufficient evidence to warrant rejection of the claim that the first population proportion is less than the second population proportion.</w:t>
      </w:r>
    </w:p>
    <w:p w:rsidR="00287A4F" w:rsidRPr="00287A4F" w:rsidRDefault="00287A4F" w:rsidP="00287A4F">
      <w:pPr>
        <w:numPr>
          <w:ilvl w:val="0"/>
          <w:numId w:val="25"/>
        </w:numPr>
      </w:pPr>
      <w:r w:rsidRPr="00287A4F">
        <w:object w:dxaOrig="1440" w:dyaOrig="1440">
          <v:shape id="_x0000_i1602" type="#_x0000_t75" style="width:20.25pt;height:18pt" o:ole="">
            <v:imagedata r:id="rId26" o:title=""/>
          </v:shape>
          <w:control r:id="rId148" w:name="DefaultOcxName116" w:shapeid="_x0000_i1602"/>
        </w:object>
      </w:r>
      <w:r w:rsidRPr="00287A4F">
        <w:t>There is evidence to support the claim that the first population proportion is less than the second population proportion.</w:t>
      </w:r>
    </w:p>
    <w:p w:rsidR="00287A4F" w:rsidRPr="00287A4F" w:rsidRDefault="00287A4F" w:rsidP="00287A4F">
      <w:pPr>
        <w:numPr>
          <w:ilvl w:val="0"/>
          <w:numId w:val="25"/>
        </w:numPr>
      </w:pPr>
      <w:r w:rsidRPr="00287A4F">
        <w:object w:dxaOrig="1440" w:dyaOrig="1440">
          <v:shape id="_x0000_i1773" type="#_x0000_t75" style="width:20.25pt;height:18pt" o:ole="">
            <v:imagedata r:id="rId28" o:title=""/>
          </v:shape>
          <w:control r:id="rId149" w:name="DefaultOcxName117" w:shapeid="_x0000_i1773"/>
        </w:object>
      </w:r>
      <w:r w:rsidRPr="00CE32DF">
        <w:rPr>
          <w:highlight w:val="yellow"/>
        </w:rPr>
        <w:t xml:space="preserve">There is </w:t>
      </w:r>
      <w:proofErr w:type="spellStart"/>
      <w:r w:rsidRPr="00CE32DF">
        <w:rPr>
          <w:highlight w:val="yellow"/>
        </w:rPr>
        <w:t>not</w:t>
      </w:r>
      <w:proofErr w:type="spellEnd"/>
      <w:r w:rsidRPr="00CE32DF">
        <w:rPr>
          <w:highlight w:val="yellow"/>
        </w:rPr>
        <w:t xml:space="preserve"> evidence to support the claim that the first population proportion is less than the second population proportion.</w:t>
      </w:r>
    </w:p>
    <w:p w:rsidR="00287A4F" w:rsidRPr="00287A4F" w:rsidRDefault="0038253F" w:rsidP="00287A4F">
      <w:r>
        <w:pict>
          <v:rect id="_x0000_i1176"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#17 Points possible: 1. Total attempts: 5</w:t>
      </w:r>
    </w:p>
    <w:p w:rsidR="00287A4F" w:rsidRPr="00287A4F" w:rsidRDefault="00287A4F" w:rsidP="00287A4F">
      <w:r w:rsidRPr="00287A4F">
        <w:t>Based on the data shown below, calculate the regression line (each value to two decimal places</w:t>
      </w:r>
      <w:proofErr w:type="gramStart"/>
      <w:r w:rsidRPr="00287A4F">
        <w:t>)</w:t>
      </w:r>
      <w:proofErr w:type="gramEnd"/>
      <w:r w:rsidRPr="00287A4F">
        <w:br/>
      </w:r>
      <w:r w:rsidRPr="00287A4F">
        <w:br/>
      </w:r>
      <w:r w:rsidRPr="00287A4F">
        <w:rPr>
          <w:u w:val="single"/>
        </w:rPr>
        <w:t>Linear Regression and Correlation Calculator</w:t>
      </w:r>
      <w:r w:rsidRPr="00287A4F">
        <w:br/>
      </w:r>
      <w:r w:rsidRPr="00287A4F">
        <w:br/>
        <w:t>y = </w:t>
      </w:r>
      <w:r w:rsidRPr="00287A4F">
        <w:object w:dxaOrig="1440" w:dyaOrig="1440">
          <v:shape id="_x0000_i1775" type="#_x0000_t75" style="width:87pt;height:18pt" o:ole="">
            <v:imagedata r:id="rId150" o:title=""/>
          </v:shape>
          <w:control r:id="rId151" w:name="DefaultOcxName118" w:shapeid="_x0000_i1775"/>
        </w:object>
      </w:r>
      <w:r w:rsidRPr="00287A4F">
        <w:t> x + </w:t>
      </w:r>
      <w:r w:rsidRPr="00287A4F">
        <w:object w:dxaOrig="1440" w:dyaOrig="1440">
          <v:shape id="_x0000_i1774" type="#_x0000_t75" style="width:87pt;height:18pt" o:ole="">
            <v:imagedata r:id="rId152" o:title=""/>
          </v:shape>
          <w:control r:id="rId153" w:name="DefaultOcxName119" w:shapeid="_x0000_i1774"/>
        </w:objec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524"/>
        <w:gridCol w:w="802"/>
      </w:tblGrid>
      <w:tr w:rsidR="00287A4F" w:rsidRPr="00287A4F" w:rsidTr="00287A4F">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14.96</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18.05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16.74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17.33</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16.32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18.31</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15.9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17.59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18.98</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17.17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18.56</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17.25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17.04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18.13</w:t>
            </w:r>
          </w:p>
        </w:tc>
      </w:tr>
    </w:tbl>
    <w:p w:rsidR="00287A4F" w:rsidRPr="00287A4F" w:rsidRDefault="0038253F" w:rsidP="00287A4F">
      <w:r>
        <w:pict>
          <v:rect id="_x0000_i1181"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#18 Points possible: 1. Total attempts: 5</w:t>
      </w:r>
    </w:p>
    <w:p w:rsidR="00287A4F" w:rsidRPr="00287A4F" w:rsidRDefault="00287A4F" w:rsidP="00287A4F">
      <w:r w:rsidRPr="00287A4F">
        <w:t>Here is a bivariate data set. Find the regression equation for the response variable </w:t>
      </w:r>
      <w:r w:rsidRPr="00287A4F">
        <w:rPr>
          <w:i/>
          <w:iCs/>
        </w:rPr>
        <w:t>y</w:t>
      </w:r>
      <w:r w:rsidRPr="00287A4F">
        <w:t>.</w:t>
      </w:r>
    </w:p>
    <w:tbl>
      <w:tblPr>
        <w:tblW w:w="0" w:type="dxa"/>
        <w:jc w:val="center"/>
        <w:shd w:val="clear" w:color="auto" w:fill="EEEEFF"/>
        <w:tblCellMar>
          <w:top w:w="15" w:type="dxa"/>
          <w:left w:w="15" w:type="dxa"/>
          <w:bottom w:w="15" w:type="dxa"/>
          <w:right w:w="15" w:type="dxa"/>
        </w:tblCellMar>
        <w:tblLook w:val="04A0" w:firstRow="1" w:lastRow="0" w:firstColumn="1" w:lastColumn="0" w:noHBand="0" w:noVBand="1"/>
      </w:tblPr>
      <w:tblGrid>
        <w:gridCol w:w="691"/>
        <w:gridCol w:w="802"/>
      </w:tblGrid>
      <w:tr w:rsidR="00287A4F" w:rsidRPr="00287A4F" w:rsidTr="00287A4F">
        <w:trPr>
          <w:tblHeader/>
          <w:jc w:val="cent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48.7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94</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102.4</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27.7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38.2</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46.9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74.9</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32.1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43.8</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86.5</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51.5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93</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40.8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39</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42.6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61.3</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46.6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89.7</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50.1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108.9</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31.9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45.4</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48.6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102.7</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38.8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51.6</w:t>
            </w:r>
          </w:p>
        </w:tc>
      </w:tr>
      <w:tr w:rsidR="00287A4F" w:rsidRPr="00287A4F" w:rsidTr="00287A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49.2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79.1</w:t>
            </w:r>
          </w:p>
        </w:tc>
      </w:tr>
    </w:tbl>
    <w:p w:rsidR="00287A4F" w:rsidRPr="00287A4F" w:rsidRDefault="00287A4F" w:rsidP="00287A4F">
      <w:r w:rsidRPr="00287A4F">
        <w:rPr>
          <w:u w:val="single"/>
        </w:rPr>
        <w:t>Linear Regression and Correlation Calculator</w:t>
      </w:r>
      <w:r w:rsidRPr="00287A4F">
        <w:br/>
      </w:r>
      <w:r w:rsidRPr="00287A4F">
        <w:br/>
        <w:t>regression equation:   </w:t>
      </w:r>
      <w:r w:rsidRPr="00287A4F">
        <w:object w:dxaOrig="1440" w:dyaOrig="1440">
          <v:shape id="_x0000_i1777" type="#_x0000_t75" style="width:87pt;height:18pt" o:ole="">
            <v:imagedata r:id="rId154" o:title=""/>
          </v:shape>
          <w:control r:id="rId155" w:name="DefaultOcxName120" w:shapeid="_x0000_i1777"/>
        </w:object>
      </w:r>
      <w:r w:rsidRPr="00287A4F">
        <w:t>    </w:t>
      </w:r>
      <w:r w:rsidRPr="00287A4F">
        <w:br/>
      </w:r>
      <w:r w:rsidRPr="00287A4F">
        <w:br/>
        <w:t>Enter the equation in slope-intercept form with parameters accurate to three decimal places.</w:t>
      </w:r>
    </w:p>
    <w:p w:rsidR="00287A4F" w:rsidRPr="00287A4F" w:rsidRDefault="0038253F" w:rsidP="00287A4F">
      <w:r>
        <w:pict>
          <v:rect id="_x0000_i1184"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#19 Points possible: 1. Total attempts: 5</w:t>
      </w:r>
    </w:p>
    <w:p w:rsidR="00287A4F" w:rsidRPr="00287A4F" w:rsidRDefault="00287A4F" w:rsidP="00287A4F">
      <w:r w:rsidRPr="00287A4F">
        <w:t>Match each scatterplot shown below with one of the four specified correlations.</w:t>
      </w:r>
    </w:p>
    <w:p w:rsidR="00287A4F" w:rsidRPr="00287A4F" w:rsidRDefault="00287A4F" w:rsidP="00287A4F">
      <w:pPr>
        <w:numPr>
          <w:ilvl w:val="0"/>
          <w:numId w:val="26"/>
        </w:numPr>
      </w:pPr>
      <w:r w:rsidRPr="00287A4F">
        <w:object w:dxaOrig="1440" w:dyaOrig="1440">
          <v:shape id="_x0000_i1779" type="#_x0000_t75" style="width:52.5pt;height:18pt" o:ole="">
            <v:imagedata r:id="rId156" o:title=""/>
          </v:shape>
          <w:control r:id="rId157" w:name="DefaultOcxName121" w:shapeid="_x0000_i1779"/>
        </w:object>
      </w:r>
      <w:r w:rsidRPr="00287A4F">
        <w:t> </w:t>
      </w:r>
    </w:p>
    <w:p w:rsidR="00287A4F" w:rsidRPr="00287A4F" w:rsidRDefault="00287A4F" w:rsidP="00287A4F">
      <w:pPr>
        <w:numPr>
          <w:ilvl w:val="0"/>
          <w:numId w:val="26"/>
        </w:numPr>
      </w:pPr>
      <w:r w:rsidRPr="00287A4F">
        <w:object w:dxaOrig="1440" w:dyaOrig="1440">
          <v:shape id="_x0000_i1745" type="#_x0000_t75" style="width:52.5pt;height:18pt" o:ole="">
            <v:imagedata r:id="rId158" o:title=""/>
          </v:shape>
          <w:control r:id="rId159" w:name="DefaultOcxName122" w:shapeid="_x0000_i1745"/>
        </w:object>
      </w:r>
      <w:r w:rsidRPr="00287A4F">
        <w:t> </w:t>
      </w:r>
    </w:p>
    <w:p w:rsidR="00287A4F" w:rsidRPr="00287A4F" w:rsidRDefault="00287A4F" w:rsidP="00287A4F">
      <w:pPr>
        <w:numPr>
          <w:ilvl w:val="0"/>
          <w:numId w:val="26"/>
        </w:numPr>
      </w:pPr>
      <w:r w:rsidRPr="00287A4F">
        <w:object w:dxaOrig="1440" w:dyaOrig="1440">
          <v:shape id="_x0000_i1744" type="#_x0000_t75" style="width:52.5pt;height:18pt" o:ole="">
            <v:imagedata r:id="rId160" o:title=""/>
          </v:shape>
          <w:control r:id="rId161" w:name="DefaultOcxName123" w:shapeid="_x0000_i1744"/>
        </w:object>
      </w:r>
      <w:r w:rsidRPr="00287A4F">
        <w:t> </w:t>
      </w:r>
    </w:p>
    <w:p w:rsidR="00287A4F" w:rsidRPr="00287A4F" w:rsidRDefault="00287A4F" w:rsidP="00287A4F">
      <w:pPr>
        <w:numPr>
          <w:ilvl w:val="0"/>
          <w:numId w:val="26"/>
        </w:numPr>
      </w:pPr>
      <w:r w:rsidRPr="00287A4F">
        <w:object w:dxaOrig="1440" w:dyaOrig="1440">
          <v:shape id="_x0000_i1629" type="#_x0000_t75" style="width:52.5pt;height:18pt" o:ole="">
            <v:imagedata r:id="rId162" o:title=""/>
          </v:shape>
          <w:control r:id="rId163" w:name="DefaultOcxName124" w:shapeid="_x0000_i1629"/>
        </w:object>
      </w:r>
      <w:r w:rsidRPr="00287A4F">
        <w:t> </w:t>
      </w:r>
    </w:p>
    <w:p w:rsidR="00287A4F" w:rsidRPr="00287A4F" w:rsidRDefault="00287A4F" w:rsidP="00287A4F">
      <w:pPr>
        <w:numPr>
          <w:ilvl w:val="0"/>
          <w:numId w:val="27"/>
        </w:numPr>
      </w:pPr>
      <w:r w:rsidRPr="00287A4F">
        <w:t>-0.92</w:t>
      </w:r>
    </w:p>
    <w:p w:rsidR="00287A4F" w:rsidRPr="00287A4F" w:rsidRDefault="00287A4F" w:rsidP="00287A4F">
      <w:pPr>
        <w:numPr>
          <w:ilvl w:val="0"/>
          <w:numId w:val="27"/>
        </w:numPr>
      </w:pPr>
      <w:r w:rsidRPr="00287A4F">
        <w:t>0.29</w:t>
      </w:r>
    </w:p>
    <w:p w:rsidR="00287A4F" w:rsidRPr="00287A4F" w:rsidRDefault="00287A4F" w:rsidP="00287A4F">
      <w:pPr>
        <w:numPr>
          <w:ilvl w:val="0"/>
          <w:numId w:val="27"/>
        </w:numPr>
      </w:pPr>
      <w:r w:rsidRPr="00287A4F">
        <w:t>0.96</w:t>
      </w:r>
    </w:p>
    <w:p w:rsidR="00287A4F" w:rsidRPr="00287A4F" w:rsidRDefault="00287A4F" w:rsidP="00287A4F">
      <w:pPr>
        <w:numPr>
          <w:ilvl w:val="0"/>
          <w:numId w:val="27"/>
        </w:numPr>
      </w:pPr>
      <w:r w:rsidRPr="00287A4F">
        <w:t>-0.53</w:t>
      </w:r>
    </w:p>
    <w:p w:rsidR="00287A4F" w:rsidRPr="00287A4F" w:rsidRDefault="00287A4F" w:rsidP="00287A4F">
      <w:r w:rsidRPr="00287A4F">
        <w:t> </w:t>
      </w:r>
      <w:r w:rsidR="00435DEE" w:rsidRPr="00435DEE">
        <w:rPr>
          <w:highlight w:val="green"/>
        </w:rPr>
        <w:t xml:space="preserve">Please send the </w:t>
      </w:r>
      <w:proofErr w:type="spellStart"/>
      <w:r w:rsidR="00435DEE" w:rsidRPr="00435DEE">
        <w:rPr>
          <w:highlight w:val="green"/>
        </w:rPr>
        <w:t>scatterrplots</w:t>
      </w:r>
      <w:proofErr w:type="spellEnd"/>
      <w:r w:rsidR="00435DEE" w:rsidRPr="00435DEE">
        <w:rPr>
          <w:highlight w:val="green"/>
        </w:rPr>
        <w:t xml:space="preserve"> </w:t>
      </w:r>
      <w:r w:rsidR="00883649">
        <w:rPr>
          <w:highlight w:val="green"/>
        </w:rPr>
        <w:t xml:space="preserve">/ graphs </w:t>
      </w:r>
      <w:r w:rsidR="00435DEE" w:rsidRPr="00435DEE">
        <w:rPr>
          <w:highlight w:val="green"/>
        </w:rPr>
        <w:t>(</w:t>
      </w:r>
      <w:r w:rsidR="00435DEE" w:rsidRPr="00883649">
        <w:rPr>
          <w:highlight w:val="green"/>
        </w:rPr>
        <w:t>screenshots)</w:t>
      </w:r>
      <w:r w:rsidR="00883649" w:rsidRPr="00883649">
        <w:rPr>
          <w:highlight w:val="green"/>
        </w:rPr>
        <w:t xml:space="preserve"> so I can answer it</w:t>
      </w:r>
    </w:p>
    <w:p w:rsidR="00287A4F" w:rsidRPr="00287A4F" w:rsidRDefault="0038253F" w:rsidP="00287A4F">
      <w:r>
        <w:pict>
          <v:rect id="_x0000_i1193" style="width:0;height:1.5pt" o:hralign="center" o:hrstd="t" o:hr="t" fillcolor="#a0a0a0" stroked="f"/>
        </w:pict>
      </w:r>
    </w:p>
    <w:p w:rsidR="00287A4F" w:rsidRPr="00287A4F" w:rsidRDefault="00287A4F" w:rsidP="00287A4F">
      <w:r w:rsidRPr="00287A4F">
        <w:t>#20 Points possible: 1. Total attempts: 5</w:t>
      </w:r>
    </w:p>
    <w:p w:rsidR="00287A4F" w:rsidRPr="00287A4F" w:rsidRDefault="00287A4F" w:rsidP="00287A4F">
      <w:r w:rsidRPr="00287A4F">
        <w:t>Match each scatterplot shown below with one of the four specified correlations.</w:t>
      </w:r>
    </w:p>
    <w:p w:rsidR="00287A4F" w:rsidRPr="00287A4F" w:rsidRDefault="00287A4F" w:rsidP="00287A4F">
      <w:pPr>
        <w:numPr>
          <w:ilvl w:val="0"/>
          <w:numId w:val="28"/>
        </w:numPr>
      </w:pPr>
      <w:r w:rsidRPr="00287A4F">
        <w:object w:dxaOrig="1440" w:dyaOrig="1440">
          <v:shape id="_x0000_i1778" type="#_x0000_t75" style="width:52.5pt;height:18pt" o:ole="">
            <v:imagedata r:id="rId164" o:title=""/>
          </v:shape>
          <w:control r:id="rId165" w:name="DefaultOcxName125" w:shapeid="_x0000_i1778"/>
        </w:object>
      </w:r>
      <w:r w:rsidRPr="00287A4F">
        <w:t> </w:t>
      </w:r>
    </w:p>
    <w:p w:rsidR="00287A4F" w:rsidRPr="00287A4F" w:rsidRDefault="00287A4F" w:rsidP="00287A4F">
      <w:pPr>
        <w:numPr>
          <w:ilvl w:val="0"/>
          <w:numId w:val="28"/>
        </w:numPr>
      </w:pPr>
      <w:r w:rsidRPr="00287A4F">
        <w:object w:dxaOrig="1440" w:dyaOrig="1440">
          <v:shape id="_x0000_i1636" type="#_x0000_t75" style="width:52.5pt;height:18pt" o:ole="">
            <v:imagedata r:id="rId166" o:title=""/>
          </v:shape>
          <w:control r:id="rId167" w:name="DefaultOcxName126" w:shapeid="_x0000_i1636"/>
        </w:object>
      </w:r>
      <w:r w:rsidRPr="00287A4F">
        <w:t> </w:t>
      </w:r>
    </w:p>
    <w:p w:rsidR="00287A4F" w:rsidRPr="00287A4F" w:rsidRDefault="00287A4F" w:rsidP="00287A4F">
      <w:pPr>
        <w:numPr>
          <w:ilvl w:val="0"/>
          <w:numId w:val="28"/>
        </w:numPr>
      </w:pPr>
      <w:r w:rsidRPr="00287A4F">
        <w:object w:dxaOrig="1440" w:dyaOrig="1440">
          <v:shape id="_x0000_i1639" type="#_x0000_t75" style="width:52.5pt;height:18pt" o:ole="">
            <v:imagedata r:id="rId168" o:title=""/>
          </v:shape>
          <w:control r:id="rId169" w:name="DefaultOcxName127" w:shapeid="_x0000_i1639"/>
        </w:object>
      </w:r>
      <w:r w:rsidRPr="00287A4F">
        <w:t> </w:t>
      </w:r>
    </w:p>
    <w:p w:rsidR="00287A4F" w:rsidRPr="00287A4F" w:rsidRDefault="00287A4F" w:rsidP="00287A4F">
      <w:pPr>
        <w:numPr>
          <w:ilvl w:val="0"/>
          <w:numId w:val="28"/>
        </w:numPr>
      </w:pPr>
      <w:r w:rsidRPr="00287A4F">
        <w:object w:dxaOrig="1440" w:dyaOrig="1440">
          <v:shape id="_x0000_i1642" type="#_x0000_t75" style="width:52.5pt;height:18pt" o:ole="">
            <v:imagedata r:id="rId170" o:title=""/>
          </v:shape>
          <w:control r:id="rId171" w:name="DefaultOcxName128" w:shapeid="_x0000_i1642"/>
        </w:object>
      </w:r>
      <w:r w:rsidRPr="00287A4F">
        <w:t> </w:t>
      </w:r>
    </w:p>
    <w:p w:rsidR="00287A4F" w:rsidRPr="00287A4F" w:rsidRDefault="00287A4F" w:rsidP="00287A4F">
      <w:pPr>
        <w:numPr>
          <w:ilvl w:val="0"/>
          <w:numId w:val="29"/>
        </w:numPr>
      </w:pPr>
      <w:r w:rsidRPr="00287A4F">
        <w:t>-0.25</w:t>
      </w:r>
    </w:p>
    <w:p w:rsidR="00287A4F" w:rsidRPr="00287A4F" w:rsidRDefault="00287A4F" w:rsidP="00287A4F">
      <w:pPr>
        <w:numPr>
          <w:ilvl w:val="0"/>
          <w:numId w:val="29"/>
        </w:numPr>
      </w:pPr>
      <w:r w:rsidRPr="00287A4F">
        <w:t>-0.91</w:t>
      </w:r>
    </w:p>
    <w:p w:rsidR="00287A4F" w:rsidRPr="00287A4F" w:rsidRDefault="00287A4F" w:rsidP="00287A4F">
      <w:pPr>
        <w:numPr>
          <w:ilvl w:val="0"/>
          <w:numId w:val="29"/>
        </w:numPr>
      </w:pPr>
      <w:r w:rsidRPr="00287A4F">
        <w:t>0.80</w:t>
      </w:r>
    </w:p>
    <w:p w:rsidR="00287A4F" w:rsidRPr="00287A4F" w:rsidRDefault="00287A4F" w:rsidP="00287A4F">
      <w:pPr>
        <w:numPr>
          <w:ilvl w:val="0"/>
          <w:numId w:val="29"/>
        </w:numPr>
      </w:pPr>
      <w:r w:rsidRPr="00287A4F">
        <w:t>0.36</w:t>
      </w:r>
    </w:p>
    <w:p w:rsidR="00287A4F" w:rsidRPr="00287A4F" w:rsidRDefault="00883649" w:rsidP="00287A4F">
      <w:r w:rsidRPr="00287A4F">
        <w:t> </w:t>
      </w:r>
      <w:r w:rsidRPr="00435DEE">
        <w:rPr>
          <w:highlight w:val="green"/>
        </w:rPr>
        <w:t xml:space="preserve">Please send the </w:t>
      </w:r>
      <w:proofErr w:type="spellStart"/>
      <w:r w:rsidRPr="00435DEE">
        <w:rPr>
          <w:highlight w:val="green"/>
        </w:rPr>
        <w:t>scatterrplots</w:t>
      </w:r>
      <w:proofErr w:type="spellEnd"/>
      <w:r w:rsidRPr="00435DEE">
        <w:rPr>
          <w:highlight w:val="green"/>
        </w:rPr>
        <w:t xml:space="preserve"> </w:t>
      </w:r>
      <w:r>
        <w:rPr>
          <w:highlight w:val="green"/>
        </w:rPr>
        <w:t xml:space="preserve">/ graphs </w:t>
      </w:r>
      <w:r w:rsidRPr="00435DEE">
        <w:rPr>
          <w:highlight w:val="green"/>
        </w:rPr>
        <w:t>(</w:t>
      </w:r>
      <w:r w:rsidRPr="00883649">
        <w:rPr>
          <w:highlight w:val="green"/>
        </w:rPr>
        <w:t>screenshots) so I can answer it</w:t>
      </w:r>
      <w:bookmarkStart w:id="0" w:name="_GoBack"/>
      <w:bookmarkEnd w:id="0"/>
    </w:p>
    <w:p w:rsidR="00287A4F" w:rsidRPr="00287A4F" w:rsidRDefault="0038253F" w:rsidP="00287A4F">
      <w:r>
        <w:pict>
          <v:rect id="_x0000_i1202" style="width:0;height:1.5pt" o:hralign="center" o:hrstd="t" o:hr="t" fillcolor="#a0a0a0" stroked="f"/>
        </w:pict>
      </w:r>
    </w:p>
    <w:p w:rsidR="00287A4F" w:rsidRDefault="00287A4F" w:rsidP="00287A4F"/>
    <w:p w:rsidR="00287A4F" w:rsidRDefault="00287A4F" w:rsidP="00287A4F"/>
    <w:p w:rsidR="00287A4F" w:rsidRPr="00287A4F" w:rsidRDefault="00287A4F" w:rsidP="00287A4F">
      <w:r w:rsidRPr="00287A4F">
        <w:t>#21 Points possible: 1. Total attempts: 5</w:t>
      </w:r>
    </w:p>
    <w:p w:rsidR="00287A4F" w:rsidRPr="00287A4F" w:rsidRDefault="00287A4F" w:rsidP="00287A4F">
      <w:r w:rsidRPr="00287A4F">
        <w:t>To compare textbook prices at the two most popular online booksellers, a Statistics student gathered information about 14 college textbooks from Amazon.com and bn.com on November 25, 2006. For each book, she recorded the name of the principal author, the title, the ISBN, the Amazon selling price (in dollars) and the B&amp;N selling price (in dollars).</w:t>
      </w:r>
      <w:r w:rsidRPr="00287A4F">
        <w:br/>
      </w:r>
      <w:r w:rsidRPr="00287A4F">
        <w:br/>
        <w:t>A scatterplot of ISBN vs. Amazon price for these textbooks is shown below.</w:t>
      </w:r>
    </w:p>
    <w:p w:rsidR="00287A4F" w:rsidRPr="00287A4F" w:rsidRDefault="00287A4F" w:rsidP="00287A4F">
      <w:r w:rsidRPr="00287A4F">
        <w:rPr>
          <w:noProof/>
        </w:rPr>
        <w:drawing>
          <wp:inline distT="0" distB="0" distL="0" distR="0">
            <wp:extent cx="2162175" cy="2019300"/>
            <wp:effectExtent l="0" t="0" r="9525" b="0"/>
            <wp:docPr id="1" name="Picture 1" descr="https://ohm-website-data.s3.amazonaws.com/qimages/ISBN_Amaz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ohm-website-data.s3.amazonaws.com/qimages/ISBN_Amazon.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62175" cy="2019300"/>
                    </a:xfrm>
                    <a:prstGeom prst="rect">
                      <a:avLst/>
                    </a:prstGeom>
                    <a:noFill/>
                    <a:ln>
                      <a:noFill/>
                    </a:ln>
                  </pic:spPr>
                </pic:pic>
              </a:graphicData>
            </a:graphic>
          </wp:inline>
        </w:drawing>
      </w:r>
    </w:p>
    <w:p w:rsidR="00287A4F" w:rsidRPr="00287A4F" w:rsidRDefault="00287A4F" w:rsidP="00287A4F">
      <w:r w:rsidRPr="00287A4F">
        <w:br/>
      </w:r>
      <w:r w:rsidRPr="00287A4F">
        <w:br/>
        <w:t>Is it appropriate to compute the correlation for these two variables? Indicate below whether or not each condition has been satisfied.</w:t>
      </w:r>
      <w:r w:rsidRPr="00287A4F">
        <w:br/>
      </w:r>
      <w:r w:rsidRPr="00287A4F">
        <w:br/>
      </w:r>
      <w:r w:rsidRPr="00287A4F">
        <w:rPr>
          <w:b/>
          <w:bCs/>
        </w:rPr>
        <w:t>Quantitative Variables Condition: There appear to be two quantitative variables.</w:t>
      </w:r>
    </w:p>
    <w:p w:rsidR="00287A4F" w:rsidRPr="00287A4F" w:rsidRDefault="00287A4F" w:rsidP="00287A4F">
      <w:pPr>
        <w:numPr>
          <w:ilvl w:val="0"/>
          <w:numId w:val="30"/>
        </w:numPr>
      </w:pPr>
      <w:r w:rsidRPr="00287A4F">
        <w:object w:dxaOrig="1440" w:dyaOrig="1440">
          <v:shape id="_x0000_i1645" type="#_x0000_t75" style="width:20.25pt;height:18pt" o:ole="">
            <v:imagedata r:id="rId26" o:title=""/>
          </v:shape>
          <w:control r:id="rId173" w:name="DefaultOcxName129" w:shapeid="_x0000_i1645"/>
        </w:object>
      </w:r>
      <w:r w:rsidRPr="00287A4F">
        <w:t>Yes, the condition appears to be satisfied.</w:t>
      </w:r>
    </w:p>
    <w:p w:rsidR="00287A4F" w:rsidRPr="00287A4F" w:rsidRDefault="00287A4F" w:rsidP="00287A4F">
      <w:pPr>
        <w:numPr>
          <w:ilvl w:val="0"/>
          <w:numId w:val="30"/>
        </w:numPr>
      </w:pPr>
      <w:r w:rsidRPr="00287A4F">
        <w:object w:dxaOrig="1440" w:dyaOrig="1440">
          <v:shape id="_x0000_i1781" type="#_x0000_t75" style="width:20.25pt;height:18pt" o:ole="">
            <v:imagedata r:id="rId28" o:title=""/>
          </v:shape>
          <w:control r:id="rId174" w:name="DefaultOcxName130" w:shapeid="_x0000_i1781"/>
        </w:object>
      </w:r>
      <w:r w:rsidRPr="003D7D45">
        <w:rPr>
          <w:highlight w:val="yellow"/>
        </w:rPr>
        <w:t>No, it appears that the condition is not satisfied.</w:t>
      </w:r>
    </w:p>
    <w:p w:rsidR="00287A4F" w:rsidRPr="00287A4F" w:rsidRDefault="00287A4F" w:rsidP="00287A4F">
      <w:pPr>
        <w:numPr>
          <w:ilvl w:val="0"/>
          <w:numId w:val="30"/>
        </w:numPr>
      </w:pPr>
      <w:r w:rsidRPr="00287A4F">
        <w:object w:dxaOrig="1440" w:dyaOrig="1440">
          <v:shape id="_x0000_i1652" type="#_x0000_t75" style="width:20.25pt;height:18pt" o:ole="">
            <v:imagedata r:id="rId26" o:title=""/>
          </v:shape>
          <w:control r:id="rId175" w:name="DefaultOcxName131" w:shapeid="_x0000_i1652"/>
        </w:object>
      </w:r>
      <w:r w:rsidRPr="00287A4F">
        <w:t>Not enough information is provided.</w:t>
      </w:r>
    </w:p>
    <w:p w:rsidR="00287A4F" w:rsidRPr="00287A4F" w:rsidRDefault="00287A4F" w:rsidP="00287A4F">
      <w:r w:rsidRPr="00287A4F">
        <w:rPr>
          <w:b/>
          <w:bCs/>
        </w:rPr>
        <w:t>Straight Enough Condition: The association between the variables appears to be linear.</w:t>
      </w:r>
    </w:p>
    <w:p w:rsidR="00287A4F" w:rsidRPr="00287A4F" w:rsidRDefault="00287A4F" w:rsidP="00287A4F">
      <w:pPr>
        <w:numPr>
          <w:ilvl w:val="0"/>
          <w:numId w:val="31"/>
        </w:numPr>
      </w:pPr>
      <w:r w:rsidRPr="00287A4F">
        <w:object w:dxaOrig="1440" w:dyaOrig="1440">
          <v:shape id="_x0000_i1655" type="#_x0000_t75" style="width:20.25pt;height:18pt" o:ole="">
            <v:imagedata r:id="rId26" o:title=""/>
          </v:shape>
          <w:control r:id="rId176" w:name="DefaultOcxName132" w:shapeid="_x0000_i1655"/>
        </w:object>
      </w:r>
      <w:r w:rsidRPr="00287A4F">
        <w:t>Yes, the condition appears to be satisfied.</w:t>
      </w:r>
    </w:p>
    <w:p w:rsidR="00287A4F" w:rsidRPr="00287A4F" w:rsidRDefault="00287A4F" w:rsidP="00287A4F">
      <w:pPr>
        <w:numPr>
          <w:ilvl w:val="0"/>
          <w:numId w:val="31"/>
        </w:numPr>
      </w:pPr>
      <w:r w:rsidRPr="00AE3D17">
        <w:rPr>
          <w:highlight w:val="yellow"/>
        </w:rPr>
        <w:object w:dxaOrig="1440" w:dyaOrig="1440">
          <v:shape id="_x0000_i1784" type="#_x0000_t75" style="width:20.25pt;height:18pt" o:ole="">
            <v:imagedata r:id="rId28" o:title=""/>
          </v:shape>
          <w:control r:id="rId177" w:name="DefaultOcxName133" w:shapeid="_x0000_i1784"/>
        </w:object>
      </w:r>
      <w:r w:rsidRPr="00AE3D17">
        <w:rPr>
          <w:highlight w:val="yellow"/>
        </w:rPr>
        <w:t>No, it appears that the condition is not satisfied.</w:t>
      </w:r>
    </w:p>
    <w:p w:rsidR="00287A4F" w:rsidRPr="00287A4F" w:rsidRDefault="00287A4F" w:rsidP="00287A4F">
      <w:pPr>
        <w:numPr>
          <w:ilvl w:val="0"/>
          <w:numId w:val="31"/>
        </w:numPr>
      </w:pPr>
      <w:r w:rsidRPr="00287A4F">
        <w:object w:dxaOrig="1440" w:dyaOrig="1440">
          <v:shape id="_x0000_i1661" type="#_x0000_t75" style="width:20.25pt;height:18pt" o:ole="">
            <v:imagedata r:id="rId26" o:title=""/>
          </v:shape>
          <w:control r:id="rId178" w:name="DefaultOcxName134" w:shapeid="_x0000_i1661"/>
        </w:object>
      </w:r>
      <w:r w:rsidRPr="00287A4F">
        <w:t>Not enough information is provided.</w:t>
      </w:r>
    </w:p>
    <w:p w:rsidR="00287A4F" w:rsidRPr="00287A4F" w:rsidRDefault="00287A4F" w:rsidP="00287A4F">
      <w:r w:rsidRPr="00287A4F">
        <w:rPr>
          <w:b/>
          <w:bCs/>
        </w:rPr>
        <w:t>Outlier Condition: There are no significant outliers present.</w:t>
      </w:r>
    </w:p>
    <w:p w:rsidR="00287A4F" w:rsidRPr="00011061" w:rsidRDefault="00287A4F" w:rsidP="00287A4F">
      <w:pPr>
        <w:numPr>
          <w:ilvl w:val="0"/>
          <w:numId w:val="32"/>
        </w:numPr>
        <w:rPr>
          <w:highlight w:val="yellow"/>
        </w:rPr>
      </w:pPr>
      <w:r w:rsidRPr="00011061">
        <w:rPr>
          <w:highlight w:val="yellow"/>
        </w:rPr>
        <w:object w:dxaOrig="1440" w:dyaOrig="1440">
          <v:shape id="_x0000_i1787" type="#_x0000_t75" style="width:20.25pt;height:18pt" o:ole="">
            <v:imagedata r:id="rId28" o:title=""/>
          </v:shape>
          <w:control r:id="rId179" w:name="DefaultOcxName135" w:shapeid="_x0000_i1787"/>
        </w:object>
      </w:r>
      <w:r w:rsidRPr="00011061">
        <w:rPr>
          <w:highlight w:val="yellow"/>
        </w:rPr>
        <w:t>Yes, the condition appears to be satisfied.</w:t>
      </w:r>
    </w:p>
    <w:p w:rsidR="00287A4F" w:rsidRPr="00287A4F" w:rsidRDefault="00287A4F" w:rsidP="00287A4F">
      <w:pPr>
        <w:numPr>
          <w:ilvl w:val="0"/>
          <w:numId w:val="32"/>
        </w:numPr>
      </w:pPr>
      <w:r w:rsidRPr="00287A4F">
        <w:object w:dxaOrig="1440" w:dyaOrig="1440">
          <v:shape id="_x0000_i1667" type="#_x0000_t75" style="width:20.25pt;height:18pt" o:ole="">
            <v:imagedata r:id="rId26" o:title=""/>
          </v:shape>
          <w:control r:id="rId180" w:name="DefaultOcxName136" w:shapeid="_x0000_i1667"/>
        </w:object>
      </w:r>
      <w:r w:rsidRPr="00287A4F">
        <w:t>No, it appears that the condition is not satisfied.</w:t>
      </w:r>
    </w:p>
    <w:p w:rsidR="00287A4F" w:rsidRPr="00287A4F" w:rsidRDefault="00287A4F" w:rsidP="00287A4F">
      <w:pPr>
        <w:numPr>
          <w:ilvl w:val="0"/>
          <w:numId w:val="32"/>
        </w:numPr>
      </w:pPr>
      <w:r w:rsidRPr="00287A4F">
        <w:object w:dxaOrig="1440" w:dyaOrig="1440">
          <v:shape id="_x0000_i1670" type="#_x0000_t75" style="width:20.25pt;height:18pt" o:ole="">
            <v:imagedata r:id="rId26" o:title=""/>
          </v:shape>
          <w:control r:id="rId181" w:name="DefaultOcxName137" w:shapeid="_x0000_i1670"/>
        </w:object>
      </w:r>
      <w:r w:rsidRPr="00287A4F">
        <w:t>Not enough information is provided.</w:t>
      </w:r>
    </w:p>
    <w:p w:rsidR="00287A4F" w:rsidRPr="00287A4F" w:rsidRDefault="0038253F" w:rsidP="00287A4F">
      <w:r>
        <w:pict>
          <v:rect id="_x0000_i1221" style="width:0;height:1.5pt" o:hralign="center" o:hrstd="t" o:hr="t" fillcolor="#a0a0a0" stroked="f"/>
        </w:pict>
      </w:r>
    </w:p>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Default="00287A4F" w:rsidP="00287A4F"/>
    <w:p w:rsidR="00287A4F" w:rsidRPr="00287A4F" w:rsidRDefault="00287A4F" w:rsidP="00287A4F">
      <w:r w:rsidRPr="00287A4F">
        <w:t>#22 Points possible: 1. Total attempts: 5</w:t>
      </w:r>
    </w:p>
    <w:p w:rsidR="00287A4F" w:rsidRPr="00287A4F" w:rsidRDefault="00287A4F" w:rsidP="00287A4F">
      <w:r w:rsidRPr="00287A4F">
        <w:t>Let YY represent the profit (or loss) for a certain company XX years after 1975. Based on the data shown below, a statistician calculates a linear model Y=−1.91X+28.87Y=-1.91X+28.87.</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524"/>
        <w:gridCol w:w="691"/>
      </w:tblGrid>
      <w:tr w:rsidR="00287A4F" w:rsidRPr="00287A4F" w:rsidTr="00287A4F">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27.4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24.7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23.5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20.6</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15.4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13</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12.5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9.3</w:t>
            </w:r>
          </w:p>
        </w:tc>
      </w:tr>
    </w:tbl>
    <w:p w:rsidR="00287A4F" w:rsidRPr="00287A4F" w:rsidRDefault="00287A4F" w:rsidP="00287A4F">
      <w:r w:rsidRPr="00287A4F">
        <w:br/>
      </w:r>
      <w:r w:rsidRPr="00287A4F">
        <w:br/>
        <w:t>Use the model to estimate the profit in `1980</w:t>
      </w:r>
      <w:r w:rsidRPr="00287A4F">
        <w:br/>
      </w:r>
      <w:r w:rsidRPr="00287A4F">
        <w:br/>
        <w:t>y = </w:t>
      </w:r>
      <w:r w:rsidRPr="00287A4F">
        <w:object w:dxaOrig="1440" w:dyaOrig="1440">
          <v:shape id="_x0000_i1789" type="#_x0000_t75" style="width:87pt;height:18pt" o:ole="">
            <v:imagedata r:id="rId182" o:title=""/>
          </v:shape>
          <w:control r:id="rId183" w:name="DefaultOcxName138" w:shapeid="_x0000_i1789"/>
        </w:object>
      </w:r>
    </w:p>
    <w:p w:rsidR="00287A4F" w:rsidRPr="00287A4F" w:rsidRDefault="0038253F" w:rsidP="00287A4F">
      <w:r>
        <w:pict>
          <v:rect id="_x0000_i1224" style="width:0;height:1.5pt" o:hralign="center" o:hrstd="t" o:hr="t" fillcolor="#a0a0a0" stroked="f"/>
        </w:pict>
      </w:r>
    </w:p>
    <w:p w:rsidR="00287A4F" w:rsidRPr="00287A4F" w:rsidRDefault="00287A4F" w:rsidP="00287A4F">
      <w:r w:rsidRPr="00287A4F">
        <w:t>#23 Points possible: 1. Total attempts: 5</w:t>
      </w:r>
    </w:p>
    <w:p w:rsidR="00287A4F" w:rsidRPr="00287A4F" w:rsidRDefault="00287A4F" w:rsidP="00287A4F">
      <w:r w:rsidRPr="00287A4F">
        <w:t>Based on the data shown below, a statistician calculates a linear model y=0.96x+2.11y=0.96x+2.11.</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524"/>
        <w:gridCol w:w="802"/>
      </w:tblGrid>
      <w:tr w:rsidR="00287A4F" w:rsidRPr="00287A4F" w:rsidTr="00287A4F">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4.53</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2.36</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5.59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6.42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5.25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6.48</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8.71</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11.74</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12.17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11.33</w:t>
            </w:r>
          </w:p>
        </w:tc>
      </w:tr>
    </w:tbl>
    <w:p w:rsidR="00287A4F" w:rsidRPr="00287A4F" w:rsidRDefault="00287A4F" w:rsidP="00287A4F">
      <w:r w:rsidRPr="00287A4F">
        <w:t>Use the model to estimate the y-value when x=3x=3 </w:t>
      </w:r>
      <w:r w:rsidRPr="00287A4F">
        <w:br/>
        <w:t>y = </w:t>
      </w:r>
      <w:r w:rsidRPr="00287A4F">
        <w:object w:dxaOrig="1440" w:dyaOrig="1440">
          <v:shape id="_x0000_i1791" type="#_x0000_t75" style="width:87pt;height:18pt" o:ole="">
            <v:imagedata r:id="rId184" o:title=""/>
          </v:shape>
          <w:control r:id="rId185" w:name="DefaultOcxName139" w:shapeid="_x0000_i1791"/>
        </w:object>
      </w:r>
      <w:r w:rsidRPr="00287A4F">
        <w:t> </w:t>
      </w:r>
      <w:r w:rsidRPr="00287A4F">
        <w:br/>
        <w:t>Use the model to estimate the y-value when x=6x=6 </w:t>
      </w:r>
      <w:r w:rsidRPr="00287A4F">
        <w:br/>
        <w:t>y = </w:t>
      </w:r>
      <w:r w:rsidRPr="00287A4F">
        <w:object w:dxaOrig="1440" w:dyaOrig="1440">
          <v:shape id="_x0000_i1793" type="#_x0000_t75" style="width:87pt;height:18pt" o:ole="">
            <v:imagedata r:id="rId186" o:title=""/>
          </v:shape>
          <w:control r:id="rId187" w:name="DefaultOcxName140" w:shapeid="_x0000_i1793"/>
        </w:object>
      </w:r>
    </w:p>
    <w:p w:rsidR="00287A4F" w:rsidRPr="00287A4F" w:rsidRDefault="0038253F" w:rsidP="00287A4F">
      <w:r>
        <w:pict>
          <v:rect id="_x0000_i1229" style="width:0;height:1.5pt" o:hralign="center" o:hrstd="t" o:hr="t" fillcolor="#a0a0a0" stroked="f"/>
        </w:pict>
      </w:r>
    </w:p>
    <w:p w:rsidR="00287A4F" w:rsidRPr="00287A4F" w:rsidRDefault="00287A4F" w:rsidP="00287A4F">
      <w:r w:rsidRPr="00287A4F">
        <w:t>#24 Points possible: 1. Total attempts: 5</w:t>
      </w:r>
    </w:p>
    <w:p w:rsidR="00287A4F" w:rsidRPr="00287A4F" w:rsidRDefault="00287A4F" w:rsidP="00287A4F">
      <w:r w:rsidRPr="00287A4F">
        <w:t>Annual high temperatures in a certain location have been tracked for several years. Let XX represent the year and YY the high temperature. Based on the data shown below, calculate the regression line (each value to two decimal places).</w:t>
      </w:r>
      <w:r w:rsidRPr="00287A4F">
        <w:br/>
      </w:r>
      <w:r w:rsidRPr="00287A4F">
        <w:br/>
      </w:r>
      <w:r w:rsidRPr="00287A4F">
        <w:rPr>
          <w:u w:val="single"/>
        </w:rPr>
        <w:t>Linear Regression and Correlation Calculator</w:t>
      </w:r>
      <w:r w:rsidRPr="00287A4F">
        <w:br/>
      </w:r>
      <w:r w:rsidRPr="00287A4F">
        <w:br/>
        <w:t>y = </w:t>
      </w:r>
      <w:r w:rsidRPr="00287A4F">
        <w:object w:dxaOrig="1440" w:dyaOrig="1440">
          <v:shape id="_x0000_i1794" type="#_x0000_t75" style="width:87pt;height:18pt" o:ole="">
            <v:imagedata r:id="rId188" o:title=""/>
          </v:shape>
          <w:control r:id="rId189" w:name="DefaultOcxName141" w:shapeid="_x0000_i1794"/>
        </w:object>
      </w:r>
      <w:r w:rsidRPr="00287A4F">
        <w:t> x + </w:t>
      </w:r>
      <w:r w:rsidRPr="00287A4F">
        <w:object w:dxaOrig="1440" w:dyaOrig="1440">
          <v:shape id="_x0000_i1795" type="#_x0000_t75" style="width:87pt;height:18pt" o:ole="">
            <v:imagedata r:id="rId190" o:title=""/>
          </v:shape>
          <w:control r:id="rId191" w:name="DefaultOcxName142" w:shapeid="_x0000_i1795"/>
        </w:objec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412"/>
        <w:gridCol w:w="691"/>
      </w:tblGrid>
      <w:tr w:rsidR="00287A4F" w:rsidRPr="00287A4F" w:rsidTr="00287A4F">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21.1</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20.7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18.8</w:t>
            </w:r>
          </w:p>
        </w:tc>
      </w:tr>
    </w:tbl>
    <w:p w:rsidR="00287A4F" w:rsidRPr="00287A4F" w:rsidRDefault="0038253F" w:rsidP="00287A4F">
      <w:r>
        <w:pict>
          <v:rect id="_x0000_i1234" style="width:0;height:1.5pt" o:hralign="center" o:hrstd="t" o:hr="t" fillcolor="#a0a0a0" stroked="f"/>
        </w:pict>
      </w:r>
    </w:p>
    <w:p w:rsidR="00287A4F" w:rsidRDefault="00287A4F" w:rsidP="00287A4F"/>
    <w:p w:rsidR="00287A4F" w:rsidRDefault="00287A4F" w:rsidP="00287A4F"/>
    <w:p w:rsidR="00287A4F" w:rsidRPr="00287A4F" w:rsidRDefault="00287A4F" w:rsidP="00287A4F">
      <w:r w:rsidRPr="00287A4F">
        <w:t>#25 Points possible: 1. Total attempts: 5</w:t>
      </w:r>
    </w:p>
    <w:p w:rsidR="00287A4F" w:rsidRPr="00287A4F" w:rsidRDefault="00287A4F" w:rsidP="00287A4F">
      <w:r w:rsidRPr="00287A4F">
        <w:t>Annual high temperatures in a certain location have been tracked for several years. Let XX represent the year and YY the high temperature. Based on the data shown below, calculate the correlation coefficient (to three decimal places) between XX and YY. Use your calculator!</w:t>
      </w:r>
      <w:r w:rsidRPr="00287A4F">
        <w:br/>
      </w:r>
      <w:r w:rsidRPr="00287A4F">
        <w:br/>
      </w:r>
      <w:r w:rsidRPr="00287A4F">
        <w:rPr>
          <w:u w:val="single"/>
        </w:rPr>
        <w:t>Linear Regression and Correlation Calculator</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524"/>
        <w:gridCol w:w="802"/>
      </w:tblGrid>
      <w:tr w:rsidR="00287A4F" w:rsidRPr="00287A4F" w:rsidTr="00287A4F">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x</w:t>
            </w:r>
          </w:p>
        </w:tc>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rsidR="00287A4F" w:rsidRPr="00287A4F" w:rsidRDefault="00287A4F" w:rsidP="00287A4F">
            <w:pPr>
              <w:rPr>
                <w:b/>
                <w:bCs/>
              </w:rPr>
            </w:pPr>
            <w:r w:rsidRPr="00287A4F">
              <w:rPr>
                <w:b/>
                <w:bCs/>
              </w:rPr>
              <w:t>y</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17.5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16.65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21.15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18.9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21.35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20.7</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19.35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19.9</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23.75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21.2</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24.85</w:t>
            </w:r>
          </w:p>
        </w:tc>
      </w:tr>
      <w:tr w:rsidR="00287A4F" w:rsidRPr="00287A4F" w:rsidTr="00287A4F">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287A4F" w:rsidRPr="00287A4F" w:rsidRDefault="00287A4F" w:rsidP="00287A4F">
            <w:r w:rsidRPr="00287A4F">
              <w:t>23.8</w:t>
            </w:r>
          </w:p>
        </w:tc>
      </w:tr>
    </w:tbl>
    <w:p w:rsidR="00287A4F" w:rsidRPr="00287A4F" w:rsidRDefault="00287A4F" w:rsidP="00287A4F">
      <w:r w:rsidRPr="00287A4F">
        <w:br/>
      </w:r>
      <w:r w:rsidRPr="00287A4F">
        <w:br/>
        <w:t>r=r= </w:t>
      </w:r>
      <w:r w:rsidRPr="00287A4F">
        <w:object w:dxaOrig="1440" w:dyaOrig="1440">
          <v:shape id="_x0000_i1796" type="#_x0000_t75" style="width:87pt;height:18pt" o:ole="">
            <v:imagedata r:id="rId192" o:title=""/>
          </v:shape>
          <w:control r:id="rId193" w:name="DefaultOcxName143" w:shapeid="_x0000_i1796"/>
        </w:object>
      </w:r>
    </w:p>
    <w:p w:rsidR="00287A4F" w:rsidRPr="00287A4F" w:rsidRDefault="0038253F" w:rsidP="00287A4F">
      <w:r>
        <w:pict>
          <v:rect id="_x0000_i1237" style="width:0;height:1.5pt" o:hralign="center" o:hrstd="t" o:hr="t" fillcolor="#a0a0a0" stroked="f"/>
        </w:pict>
      </w:r>
    </w:p>
    <w:p w:rsidR="0038253F" w:rsidRDefault="0038253F"/>
    <w:sectPr w:rsidR="00382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DA5"/>
    <w:multiLevelType w:val="multilevel"/>
    <w:tmpl w:val="467A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500CE"/>
    <w:multiLevelType w:val="multilevel"/>
    <w:tmpl w:val="F9C2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6308D"/>
    <w:multiLevelType w:val="multilevel"/>
    <w:tmpl w:val="9FC0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E4FF2"/>
    <w:multiLevelType w:val="multilevel"/>
    <w:tmpl w:val="90D6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DF723D"/>
    <w:multiLevelType w:val="multilevel"/>
    <w:tmpl w:val="B4FE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547F1E"/>
    <w:multiLevelType w:val="multilevel"/>
    <w:tmpl w:val="FFE6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8759D5"/>
    <w:multiLevelType w:val="multilevel"/>
    <w:tmpl w:val="0C16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E07468"/>
    <w:multiLevelType w:val="multilevel"/>
    <w:tmpl w:val="095C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825643"/>
    <w:multiLevelType w:val="multilevel"/>
    <w:tmpl w:val="4064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EA6072"/>
    <w:multiLevelType w:val="multilevel"/>
    <w:tmpl w:val="7B54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FE34B9"/>
    <w:multiLevelType w:val="multilevel"/>
    <w:tmpl w:val="D566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873C82"/>
    <w:multiLevelType w:val="multilevel"/>
    <w:tmpl w:val="F50A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A3134F"/>
    <w:multiLevelType w:val="multilevel"/>
    <w:tmpl w:val="DE34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2D3490"/>
    <w:multiLevelType w:val="multilevel"/>
    <w:tmpl w:val="83024E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2E800DEE"/>
    <w:multiLevelType w:val="multilevel"/>
    <w:tmpl w:val="31F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770B2"/>
    <w:multiLevelType w:val="multilevel"/>
    <w:tmpl w:val="5358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0C2314"/>
    <w:multiLevelType w:val="multilevel"/>
    <w:tmpl w:val="F488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3A141A"/>
    <w:multiLevelType w:val="multilevel"/>
    <w:tmpl w:val="ACF6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E10622"/>
    <w:multiLevelType w:val="multilevel"/>
    <w:tmpl w:val="E7460574"/>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CD3776C"/>
    <w:multiLevelType w:val="multilevel"/>
    <w:tmpl w:val="978E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A0669C"/>
    <w:multiLevelType w:val="multilevel"/>
    <w:tmpl w:val="9950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EA506C"/>
    <w:multiLevelType w:val="multilevel"/>
    <w:tmpl w:val="1B6A35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6F839FF"/>
    <w:multiLevelType w:val="multilevel"/>
    <w:tmpl w:val="785E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373011"/>
    <w:multiLevelType w:val="multilevel"/>
    <w:tmpl w:val="537E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890491"/>
    <w:multiLevelType w:val="multilevel"/>
    <w:tmpl w:val="BA6C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5C58A4"/>
    <w:multiLevelType w:val="multilevel"/>
    <w:tmpl w:val="A196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CB00F0"/>
    <w:multiLevelType w:val="multilevel"/>
    <w:tmpl w:val="57E4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B64029"/>
    <w:multiLevelType w:val="multilevel"/>
    <w:tmpl w:val="6100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CE25D1"/>
    <w:multiLevelType w:val="multilevel"/>
    <w:tmpl w:val="1566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773BF1"/>
    <w:multiLevelType w:val="multilevel"/>
    <w:tmpl w:val="878A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824137"/>
    <w:multiLevelType w:val="multilevel"/>
    <w:tmpl w:val="303C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A6213C"/>
    <w:multiLevelType w:val="multilevel"/>
    <w:tmpl w:val="564C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8"/>
  </w:num>
  <w:num w:numId="3">
    <w:abstractNumId w:val="5"/>
  </w:num>
  <w:num w:numId="4">
    <w:abstractNumId w:val="18"/>
  </w:num>
  <w:num w:numId="5">
    <w:abstractNumId w:val="24"/>
  </w:num>
  <w:num w:numId="6">
    <w:abstractNumId w:val="1"/>
  </w:num>
  <w:num w:numId="7">
    <w:abstractNumId w:val="3"/>
  </w:num>
  <w:num w:numId="8">
    <w:abstractNumId w:val="12"/>
  </w:num>
  <w:num w:numId="9">
    <w:abstractNumId w:val="25"/>
  </w:num>
  <w:num w:numId="10">
    <w:abstractNumId w:val="31"/>
  </w:num>
  <w:num w:numId="11">
    <w:abstractNumId w:val="19"/>
  </w:num>
  <w:num w:numId="12">
    <w:abstractNumId w:val="8"/>
  </w:num>
  <w:num w:numId="13">
    <w:abstractNumId w:val="16"/>
  </w:num>
  <w:num w:numId="14">
    <w:abstractNumId w:val="4"/>
  </w:num>
  <w:num w:numId="15">
    <w:abstractNumId w:val="27"/>
  </w:num>
  <w:num w:numId="16">
    <w:abstractNumId w:val="30"/>
  </w:num>
  <w:num w:numId="17">
    <w:abstractNumId w:val="7"/>
  </w:num>
  <w:num w:numId="18">
    <w:abstractNumId w:val="2"/>
  </w:num>
  <w:num w:numId="19">
    <w:abstractNumId w:val="17"/>
  </w:num>
  <w:num w:numId="20">
    <w:abstractNumId w:val="15"/>
  </w:num>
  <w:num w:numId="21">
    <w:abstractNumId w:val="0"/>
  </w:num>
  <w:num w:numId="22">
    <w:abstractNumId w:val="20"/>
  </w:num>
  <w:num w:numId="23">
    <w:abstractNumId w:val="14"/>
  </w:num>
  <w:num w:numId="24">
    <w:abstractNumId w:val="23"/>
  </w:num>
  <w:num w:numId="25">
    <w:abstractNumId w:val="26"/>
  </w:num>
  <w:num w:numId="26">
    <w:abstractNumId w:val="22"/>
  </w:num>
  <w:num w:numId="27">
    <w:abstractNumId w:val="21"/>
  </w:num>
  <w:num w:numId="28">
    <w:abstractNumId w:val="6"/>
  </w:num>
  <w:num w:numId="29">
    <w:abstractNumId w:val="13"/>
  </w:num>
  <w:num w:numId="30">
    <w:abstractNumId w:val="11"/>
  </w:num>
  <w:num w:numId="31">
    <w:abstractNumId w:val="9"/>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A4F"/>
    <w:rsid w:val="00011061"/>
    <w:rsid w:val="00023AB9"/>
    <w:rsid w:val="0009349D"/>
    <w:rsid w:val="001A21B2"/>
    <w:rsid w:val="001A4C40"/>
    <w:rsid w:val="001E74AE"/>
    <w:rsid w:val="002276D3"/>
    <w:rsid w:val="00287A4F"/>
    <w:rsid w:val="003456D5"/>
    <w:rsid w:val="003805E9"/>
    <w:rsid w:val="0038253F"/>
    <w:rsid w:val="003D7D45"/>
    <w:rsid w:val="003D7DB0"/>
    <w:rsid w:val="00435DEE"/>
    <w:rsid w:val="00597C36"/>
    <w:rsid w:val="005C1072"/>
    <w:rsid w:val="005F4A0F"/>
    <w:rsid w:val="00666C0A"/>
    <w:rsid w:val="006C4DE0"/>
    <w:rsid w:val="00883649"/>
    <w:rsid w:val="008B2734"/>
    <w:rsid w:val="009C1261"/>
    <w:rsid w:val="00AC662C"/>
    <w:rsid w:val="00AE3D17"/>
    <w:rsid w:val="00BB36F7"/>
    <w:rsid w:val="00C77C99"/>
    <w:rsid w:val="00CE32DF"/>
    <w:rsid w:val="00D41CEA"/>
    <w:rsid w:val="00D6464F"/>
    <w:rsid w:val="00E56A5D"/>
    <w:rsid w:val="00EB1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7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DefaultParagraphFont"/>
    <w:rsid w:val="00287A4F"/>
  </w:style>
  <w:style w:type="character" w:styleId="Strong">
    <w:name w:val="Strong"/>
    <w:basedOn w:val="DefaultParagraphFont"/>
    <w:uiPriority w:val="22"/>
    <w:qFormat/>
    <w:rsid w:val="00287A4F"/>
    <w:rPr>
      <w:b/>
      <w:bCs/>
    </w:rPr>
  </w:style>
  <w:style w:type="character" w:styleId="Emphasis">
    <w:name w:val="Emphasis"/>
    <w:basedOn w:val="DefaultParagraphFont"/>
    <w:uiPriority w:val="20"/>
    <w:qFormat/>
    <w:rsid w:val="00287A4F"/>
    <w:rPr>
      <w:i/>
      <w:iCs/>
    </w:rPr>
  </w:style>
  <w:style w:type="character" w:customStyle="1" w:styleId="mjx-chtml">
    <w:name w:val="mjx-chtml"/>
    <w:basedOn w:val="DefaultParagraphFont"/>
    <w:rsid w:val="00287A4F"/>
  </w:style>
  <w:style w:type="character" w:customStyle="1" w:styleId="mjx-math">
    <w:name w:val="mjx-math"/>
    <w:basedOn w:val="DefaultParagraphFont"/>
    <w:rsid w:val="00287A4F"/>
  </w:style>
  <w:style w:type="character" w:customStyle="1" w:styleId="mjx-mrow">
    <w:name w:val="mjx-mrow"/>
    <w:basedOn w:val="DefaultParagraphFont"/>
    <w:rsid w:val="00287A4F"/>
  </w:style>
  <w:style w:type="character" w:customStyle="1" w:styleId="mjx-mstyle">
    <w:name w:val="mjx-mstyle"/>
    <w:basedOn w:val="DefaultParagraphFont"/>
    <w:rsid w:val="00287A4F"/>
  </w:style>
  <w:style w:type="character" w:customStyle="1" w:styleId="mjx-mn">
    <w:name w:val="mjx-mn"/>
    <w:basedOn w:val="DefaultParagraphFont"/>
    <w:rsid w:val="00287A4F"/>
  </w:style>
  <w:style w:type="character" w:customStyle="1" w:styleId="mjx-char">
    <w:name w:val="mjx-char"/>
    <w:basedOn w:val="DefaultParagraphFont"/>
    <w:rsid w:val="00287A4F"/>
  </w:style>
  <w:style w:type="character" w:customStyle="1" w:styleId="mjx-mo">
    <w:name w:val="mjx-mo"/>
    <w:basedOn w:val="DefaultParagraphFont"/>
    <w:rsid w:val="00287A4F"/>
  </w:style>
  <w:style w:type="character" w:customStyle="1" w:styleId="mjxassistivemathml">
    <w:name w:val="mjx_assistive_mathml"/>
    <w:basedOn w:val="DefaultParagraphFont"/>
    <w:rsid w:val="00287A4F"/>
  </w:style>
  <w:style w:type="character" w:customStyle="1" w:styleId="mjx-mi">
    <w:name w:val="mjx-mi"/>
    <w:basedOn w:val="DefaultParagraphFont"/>
    <w:rsid w:val="00287A4F"/>
  </w:style>
  <w:style w:type="character" w:customStyle="1" w:styleId="mjx-msub">
    <w:name w:val="mjx-msub"/>
    <w:basedOn w:val="DefaultParagraphFont"/>
    <w:rsid w:val="00287A4F"/>
  </w:style>
  <w:style w:type="character" w:customStyle="1" w:styleId="mjx-base">
    <w:name w:val="mjx-base"/>
    <w:basedOn w:val="DefaultParagraphFont"/>
    <w:rsid w:val="00287A4F"/>
  </w:style>
  <w:style w:type="character" w:customStyle="1" w:styleId="mjx-sub">
    <w:name w:val="mjx-sub"/>
    <w:basedOn w:val="DefaultParagraphFont"/>
    <w:rsid w:val="00287A4F"/>
  </w:style>
  <w:style w:type="character" w:customStyle="1" w:styleId="mjx-mover">
    <w:name w:val="mjx-mover"/>
    <w:basedOn w:val="DefaultParagraphFont"/>
    <w:rsid w:val="00287A4F"/>
  </w:style>
  <w:style w:type="character" w:customStyle="1" w:styleId="mjx-stack">
    <w:name w:val="mjx-stack"/>
    <w:basedOn w:val="DefaultParagraphFont"/>
    <w:rsid w:val="00287A4F"/>
  </w:style>
  <w:style w:type="character" w:customStyle="1" w:styleId="mjx-over">
    <w:name w:val="mjx-over"/>
    <w:basedOn w:val="DefaultParagraphFont"/>
    <w:rsid w:val="00287A4F"/>
  </w:style>
  <w:style w:type="character" w:customStyle="1" w:styleId="mjx-op">
    <w:name w:val="mjx-op"/>
    <w:basedOn w:val="DefaultParagraphFont"/>
    <w:rsid w:val="00287A4F"/>
  </w:style>
  <w:style w:type="paragraph" w:customStyle="1" w:styleId="centered">
    <w:name w:val="centered"/>
    <w:basedOn w:val="Normal"/>
    <w:rsid w:val="00287A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45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6D5"/>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1E74A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E74A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E74A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E74AE"/>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7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DefaultParagraphFont"/>
    <w:rsid w:val="00287A4F"/>
  </w:style>
  <w:style w:type="character" w:styleId="Strong">
    <w:name w:val="Strong"/>
    <w:basedOn w:val="DefaultParagraphFont"/>
    <w:uiPriority w:val="22"/>
    <w:qFormat/>
    <w:rsid w:val="00287A4F"/>
    <w:rPr>
      <w:b/>
      <w:bCs/>
    </w:rPr>
  </w:style>
  <w:style w:type="character" w:styleId="Emphasis">
    <w:name w:val="Emphasis"/>
    <w:basedOn w:val="DefaultParagraphFont"/>
    <w:uiPriority w:val="20"/>
    <w:qFormat/>
    <w:rsid w:val="00287A4F"/>
    <w:rPr>
      <w:i/>
      <w:iCs/>
    </w:rPr>
  </w:style>
  <w:style w:type="character" w:customStyle="1" w:styleId="mjx-chtml">
    <w:name w:val="mjx-chtml"/>
    <w:basedOn w:val="DefaultParagraphFont"/>
    <w:rsid w:val="00287A4F"/>
  </w:style>
  <w:style w:type="character" w:customStyle="1" w:styleId="mjx-math">
    <w:name w:val="mjx-math"/>
    <w:basedOn w:val="DefaultParagraphFont"/>
    <w:rsid w:val="00287A4F"/>
  </w:style>
  <w:style w:type="character" w:customStyle="1" w:styleId="mjx-mrow">
    <w:name w:val="mjx-mrow"/>
    <w:basedOn w:val="DefaultParagraphFont"/>
    <w:rsid w:val="00287A4F"/>
  </w:style>
  <w:style w:type="character" w:customStyle="1" w:styleId="mjx-mstyle">
    <w:name w:val="mjx-mstyle"/>
    <w:basedOn w:val="DefaultParagraphFont"/>
    <w:rsid w:val="00287A4F"/>
  </w:style>
  <w:style w:type="character" w:customStyle="1" w:styleId="mjx-mn">
    <w:name w:val="mjx-mn"/>
    <w:basedOn w:val="DefaultParagraphFont"/>
    <w:rsid w:val="00287A4F"/>
  </w:style>
  <w:style w:type="character" w:customStyle="1" w:styleId="mjx-char">
    <w:name w:val="mjx-char"/>
    <w:basedOn w:val="DefaultParagraphFont"/>
    <w:rsid w:val="00287A4F"/>
  </w:style>
  <w:style w:type="character" w:customStyle="1" w:styleId="mjx-mo">
    <w:name w:val="mjx-mo"/>
    <w:basedOn w:val="DefaultParagraphFont"/>
    <w:rsid w:val="00287A4F"/>
  </w:style>
  <w:style w:type="character" w:customStyle="1" w:styleId="mjxassistivemathml">
    <w:name w:val="mjx_assistive_mathml"/>
    <w:basedOn w:val="DefaultParagraphFont"/>
    <w:rsid w:val="00287A4F"/>
  </w:style>
  <w:style w:type="character" w:customStyle="1" w:styleId="mjx-mi">
    <w:name w:val="mjx-mi"/>
    <w:basedOn w:val="DefaultParagraphFont"/>
    <w:rsid w:val="00287A4F"/>
  </w:style>
  <w:style w:type="character" w:customStyle="1" w:styleId="mjx-msub">
    <w:name w:val="mjx-msub"/>
    <w:basedOn w:val="DefaultParagraphFont"/>
    <w:rsid w:val="00287A4F"/>
  </w:style>
  <w:style w:type="character" w:customStyle="1" w:styleId="mjx-base">
    <w:name w:val="mjx-base"/>
    <w:basedOn w:val="DefaultParagraphFont"/>
    <w:rsid w:val="00287A4F"/>
  </w:style>
  <w:style w:type="character" w:customStyle="1" w:styleId="mjx-sub">
    <w:name w:val="mjx-sub"/>
    <w:basedOn w:val="DefaultParagraphFont"/>
    <w:rsid w:val="00287A4F"/>
  </w:style>
  <w:style w:type="character" w:customStyle="1" w:styleId="mjx-mover">
    <w:name w:val="mjx-mover"/>
    <w:basedOn w:val="DefaultParagraphFont"/>
    <w:rsid w:val="00287A4F"/>
  </w:style>
  <w:style w:type="character" w:customStyle="1" w:styleId="mjx-stack">
    <w:name w:val="mjx-stack"/>
    <w:basedOn w:val="DefaultParagraphFont"/>
    <w:rsid w:val="00287A4F"/>
  </w:style>
  <w:style w:type="character" w:customStyle="1" w:styleId="mjx-over">
    <w:name w:val="mjx-over"/>
    <w:basedOn w:val="DefaultParagraphFont"/>
    <w:rsid w:val="00287A4F"/>
  </w:style>
  <w:style w:type="character" w:customStyle="1" w:styleId="mjx-op">
    <w:name w:val="mjx-op"/>
    <w:basedOn w:val="DefaultParagraphFont"/>
    <w:rsid w:val="00287A4F"/>
  </w:style>
  <w:style w:type="paragraph" w:customStyle="1" w:styleId="centered">
    <w:name w:val="centered"/>
    <w:basedOn w:val="Normal"/>
    <w:rsid w:val="00287A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45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6D5"/>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1E74A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E74A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E74A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E74AE"/>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18525">
      <w:bodyDiv w:val="1"/>
      <w:marLeft w:val="0"/>
      <w:marRight w:val="0"/>
      <w:marTop w:val="0"/>
      <w:marBottom w:val="0"/>
      <w:divBdr>
        <w:top w:val="none" w:sz="0" w:space="0" w:color="auto"/>
        <w:left w:val="none" w:sz="0" w:space="0" w:color="auto"/>
        <w:bottom w:val="none" w:sz="0" w:space="0" w:color="auto"/>
        <w:right w:val="none" w:sz="0" w:space="0" w:color="auto"/>
      </w:divBdr>
      <w:divsChild>
        <w:div w:id="508761603">
          <w:marLeft w:val="0"/>
          <w:marRight w:val="0"/>
          <w:marTop w:val="100"/>
          <w:marBottom w:val="100"/>
          <w:divBdr>
            <w:top w:val="none" w:sz="0" w:space="0" w:color="auto"/>
            <w:left w:val="none" w:sz="0" w:space="0" w:color="auto"/>
            <w:bottom w:val="none" w:sz="0" w:space="0" w:color="auto"/>
            <w:right w:val="none" w:sz="0" w:space="0" w:color="auto"/>
          </w:divBdr>
          <w:divsChild>
            <w:div w:id="677659686">
              <w:marLeft w:val="0"/>
              <w:marRight w:val="0"/>
              <w:marTop w:val="0"/>
              <w:marBottom w:val="0"/>
              <w:divBdr>
                <w:top w:val="none" w:sz="0" w:space="0" w:color="auto"/>
                <w:left w:val="none" w:sz="0" w:space="0" w:color="auto"/>
                <w:bottom w:val="none" w:sz="0" w:space="0" w:color="auto"/>
                <w:right w:val="none" w:sz="0" w:space="0" w:color="auto"/>
              </w:divBdr>
              <w:divsChild>
                <w:div w:id="457450621">
                  <w:marLeft w:val="0"/>
                  <w:marRight w:val="0"/>
                  <w:marTop w:val="0"/>
                  <w:marBottom w:val="0"/>
                  <w:divBdr>
                    <w:top w:val="none" w:sz="0" w:space="0" w:color="auto"/>
                    <w:left w:val="none" w:sz="0" w:space="0" w:color="auto"/>
                    <w:bottom w:val="none" w:sz="0" w:space="0" w:color="auto"/>
                    <w:right w:val="none" w:sz="0" w:space="0" w:color="auto"/>
                  </w:divBdr>
                </w:div>
                <w:div w:id="1483816982">
                  <w:marLeft w:val="0"/>
                  <w:marRight w:val="0"/>
                  <w:marTop w:val="0"/>
                  <w:marBottom w:val="75"/>
                  <w:divBdr>
                    <w:top w:val="single" w:sz="6" w:space="8" w:color="C3D4DD"/>
                    <w:left w:val="single" w:sz="6" w:space="8" w:color="C3D4DD"/>
                    <w:bottom w:val="single" w:sz="6" w:space="8" w:color="C3D4DD"/>
                    <w:right w:val="single" w:sz="6" w:space="8" w:color="C3D4DD"/>
                  </w:divBdr>
                  <w:divsChild>
                    <w:div w:id="196348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31249">
              <w:marLeft w:val="0"/>
              <w:marRight w:val="0"/>
              <w:marTop w:val="0"/>
              <w:marBottom w:val="0"/>
              <w:divBdr>
                <w:top w:val="none" w:sz="0" w:space="0" w:color="auto"/>
                <w:left w:val="none" w:sz="0" w:space="0" w:color="auto"/>
                <w:bottom w:val="none" w:sz="0" w:space="0" w:color="auto"/>
                <w:right w:val="none" w:sz="0" w:space="0" w:color="auto"/>
              </w:divBdr>
              <w:divsChild>
                <w:div w:id="1914124772">
                  <w:marLeft w:val="0"/>
                  <w:marRight w:val="0"/>
                  <w:marTop w:val="0"/>
                  <w:marBottom w:val="0"/>
                  <w:divBdr>
                    <w:top w:val="none" w:sz="0" w:space="0" w:color="auto"/>
                    <w:left w:val="none" w:sz="0" w:space="0" w:color="auto"/>
                    <w:bottom w:val="none" w:sz="0" w:space="0" w:color="auto"/>
                    <w:right w:val="none" w:sz="0" w:space="0" w:color="auto"/>
                  </w:divBdr>
                </w:div>
                <w:div w:id="1001546188">
                  <w:marLeft w:val="0"/>
                  <w:marRight w:val="0"/>
                  <w:marTop w:val="0"/>
                  <w:marBottom w:val="75"/>
                  <w:divBdr>
                    <w:top w:val="single" w:sz="6" w:space="8" w:color="C3D4DD"/>
                    <w:left w:val="single" w:sz="6" w:space="8" w:color="C3D4DD"/>
                    <w:bottom w:val="single" w:sz="6" w:space="8" w:color="C3D4DD"/>
                    <w:right w:val="single" w:sz="6" w:space="8" w:color="C3D4DD"/>
                  </w:divBdr>
                  <w:divsChild>
                    <w:div w:id="190637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21950">
              <w:marLeft w:val="0"/>
              <w:marRight w:val="0"/>
              <w:marTop w:val="0"/>
              <w:marBottom w:val="0"/>
              <w:divBdr>
                <w:top w:val="none" w:sz="0" w:space="0" w:color="auto"/>
                <w:left w:val="none" w:sz="0" w:space="0" w:color="auto"/>
                <w:bottom w:val="none" w:sz="0" w:space="0" w:color="auto"/>
                <w:right w:val="none" w:sz="0" w:space="0" w:color="auto"/>
              </w:divBdr>
              <w:divsChild>
                <w:div w:id="1731726231">
                  <w:marLeft w:val="0"/>
                  <w:marRight w:val="0"/>
                  <w:marTop w:val="0"/>
                  <w:marBottom w:val="0"/>
                  <w:divBdr>
                    <w:top w:val="none" w:sz="0" w:space="0" w:color="auto"/>
                    <w:left w:val="none" w:sz="0" w:space="0" w:color="auto"/>
                    <w:bottom w:val="none" w:sz="0" w:space="0" w:color="auto"/>
                    <w:right w:val="none" w:sz="0" w:space="0" w:color="auto"/>
                  </w:divBdr>
                </w:div>
                <w:div w:id="1531146338">
                  <w:marLeft w:val="0"/>
                  <w:marRight w:val="0"/>
                  <w:marTop w:val="0"/>
                  <w:marBottom w:val="75"/>
                  <w:divBdr>
                    <w:top w:val="single" w:sz="6" w:space="8" w:color="C3D4DD"/>
                    <w:left w:val="single" w:sz="6" w:space="8" w:color="C3D4DD"/>
                    <w:bottom w:val="single" w:sz="6" w:space="8" w:color="C3D4DD"/>
                    <w:right w:val="single" w:sz="6" w:space="8" w:color="C3D4DD"/>
                  </w:divBdr>
                  <w:divsChild>
                    <w:div w:id="4539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17123">
              <w:marLeft w:val="0"/>
              <w:marRight w:val="0"/>
              <w:marTop w:val="0"/>
              <w:marBottom w:val="0"/>
              <w:divBdr>
                <w:top w:val="none" w:sz="0" w:space="0" w:color="auto"/>
                <w:left w:val="none" w:sz="0" w:space="0" w:color="auto"/>
                <w:bottom w:val="none" w:sz="0" w:space="0" w:color="auto"/>
                <w:right w:val="none" w:sz="0" w:space="0" w:color="auto"/>
              </w:divBdr>
              <w:divsChild>
                <w:div w:id="1389646082">
                  <w:marLeft w:val="0"/>
                  <w:marRight w:val="0"/>
                  <w:marTop w:val="0"/>
                  <w:marBottom w:val="0"/>
                  <w:divBdr>
                    <w:top w:val="none" w:sz="0" w:space="0" w:color="auto"/>
                    <w:left w:val="none" w:sz="0" w:space="0" w:color="auto"/>
                    <w:bottom w:val="none" w:sz="0" w:space="0" w:color="auto"/>
                    <w:right w:val="none" w:sz="0" w:space="0" w:color="auto"/>
                  </w:divBdr>
                </w:div>
                <w:div w:id="2143691845">
                  <w:marLeft w:val="0"/>
                  <w:marRight w:val="0"/>
                  <w:marTop w:val="0"/>
                  <w:marBottom w:val="75"/>
                  <w:divBdr>
                    <w:top w:val="single" w:sz="6" w:space="8" w:color="C3D4DD"/>
                    <w:left w:val="single" w:sz="6" w:space="8" w:color="C3D4DD"/>
                    <w:bottom w:val="single" w:sz="6" w:space="8" w:color="C3D4DD"/>
                    <w:right w:val="single" w:sz="6" w:space="8" w:color="C3D4DD"/>
                  </w:divBdr>
                  <w:divsChild>
                    <w:div w:id="159196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065817">
              <w:marLeft w:val="0"/>
              <w:marRight w:val="0"/>
              <w:marTop w:val="0"/>
              <w:marBottom w:val="0"/>
              <w:divBdr>
                <w:top w:val="none" w:sz="0" w:space="0" w:color="auto"/>
                <w:left w:val="none" w:sz="0" w:space="0" w:color="auto"/>
                <w:bottom w:val="none" w:sz="0" w:space="0" w:color="auto"/>
                <w:right w:val="none" w:sz="0" w:space="0" w:color="auto"/>
              </w:divBdr>
              <w:divsChild>
                <w:div w:id="925191892">
                  <w:marLeft w:val="0"/>
                  <w:marRight w:val="0"/>
                  <w:marTop w:val="0"/>
                  <w:marBottom w:val="0"/>
                  <w:divBdr>
                    <w:top w:val="none" w:sz="0" w:space="0" w:color="auto"/>
                    <w:left w:val="none" w:sz="0" w:space="0" w:color="auto"/>
                    <w:bottom w:val="none" w:sz="0" w:space="0" w:color="auto"/>
                    <w:right w:val="none" w:sz="0" w:space="0" w:color="auto"/>
                  </w:divBdr>
                </w:div>
                <w:div w:id="1064179169">
                  <w:marLeft w:val="0"/>
                  <w:marRight w:val="0"/>
                  <w:marTop w:val="0"/>
                  <w:marBottom w:val="75"/>
                  <w:divBdr>
                    <w:top w:val="single" w:sz="6" w:space="8" w:color="C3D4DD"/>
                    <w:left w:val="single" w:sz="6" w:space="8" w:color="C3D4DD"/>
                    <w:bottom w:val="single" w:sz="6" w:space="8" w:color="C3D4DD"/>
                    <w:right w:val="single" w:sz="6" w:space="8" w:color="C3D4DD"/>
                  </w:divBdr>
                  <w:divsChild>
                    <w:div w:id="1526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04123">
              <w:marLeft w:val="0"/>
              <w:marRight w:val="0"/>
              <w:marTop w:val="0"/>
              <w:marBottom w:val="0"/>
              <w:divBdr>
                <w:top w:val="none" w:sz="0" w:space="0" w:color="auto"/>
                <w:left w:val="none" w:sz="0" w:space="0" w:color="auto"/>
                <w:bottom w:val="none" w:sz="0" w:space="0" w:color="auto"/>
                <w:right w:val="none" w:sz="0" w:space="0" w:color="auto"/>
              </w:divBdr>
              <w:divsChild>
                <w:div w:id="100535795">
                  <w:marLeft w:val="0"/>
                  <w:marRight w:val="0"/>
                  <w:marTop w:val="0"/>
                  <w:marBottom w:val="0"/>
                  <w:divBdr>
                    <w:top w:val="none" w:sz="0" w:space="0" w:color="auto"/>
                    <w:left w:val="none" w:sz="0" w:space="0" w:color="auto"/>
                    <w:bottom w:val="none" w:sz="0" w:space="0" w:color="auto"/>
                    <w:right w:val="none" w:sz="0" w:space="0" w:color="auto"/>
                  </w:divBdr>
                </w:div>
                <w:div w:id="101537973">
                  <w:marLeft w:val="0"/>
                  <w:marRight w:val="0"/>
                  <w:marTop w:val="0"/>
                  <w:marBottom w:val="75"/>
                  <w:divBdr>
                    <w:top w:val="single" w:sz="6" w:space="8" w:color="C3D4DD"/>
                    <w:left w:val="single" w:sz="6" w:space="8" w:color="C3D4DD"/>
                    <w:bottom w:val="single" w:sz="6" w:space="8" w:color="C3D4DD"/>
                    <w:right w:val="single" w:sz="6" w:space="8" w:color="C3D4DD"/>
                  </w:divBdr>
                  <w:divsChild>
                    <w:div w:id="869300617">
                      <w:marLeft w:val="0"/>
                      <w:marRight w:val="0"/>
                      <w:marTop w:val="0"/>
                      <w:marBottom w:val="0"/>
                      <w:divBdr>
                        <w:top w:val="none" w:sz="0" w:space="0" w:color="auto"/>
                        <w:left w:val="none" w:sz="0" w:space="0" w:color="auto"/>
                        <w:bottom w:val="none" w:sz="0" w:space="0" w:color="auto"/>
                        <w:right w:val="none" w:sz="0" w:space="0" w:color="auto"/>
                      </w:divBdr>
                    </w:div>
                    <w:div w:id="6513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32329">
              <w:marLeft w:val="0"/>
              <w:marRight w:val="0"/>
              <w:marTop w:val="0"/>
              <w:marBottom w:val="0"/>
              <w:divBdr>
                <w:top w:val="none" w:sz="0" w:space="0" w:color="auto"/>
                <w:left w:val="none" w:sz="0" w:space="0" w:color="auto"/>
                <w:bottom w:val="none" w:sz="0" w:space="0" w:color="auto"/>
                <w:right w:val="none" w:sz="0" w:space="0" w:color="auto"/>
              </w:divBdr>
              <w:divsChild>
                <w:div w:id="1958875064">
                  <w:marLeft w:val="0"/>
                  <w:marRight w:val="0"/>
                  <w:marTop w:val="0"/>
                  <w:marBottom w:val="0"/>
                  <w:divBdr>
                    <w:top w:val="none" w:sz="0" w:space="0" w:color="auto"/>
                    <w:left w:val="none" w:sz="0" w:space="0" w:color="auto"/>
                    <w:bottom w:val="none" w:sz="0" w:space="0" w:color="auto"/>
                    <w:right w:val="none" w:sz="0" w:space="0" w:color="auto"/>
                  </w:divBdr>
                </w:div>
                <w:div w:id="1222789642">
                  <w:marLeft w:val="0"/>
                  <w:marRight w:val="0"/>
                  <w:marTop w:val="0"/>
                  <w:marBottom w:val="75"/>
                  <w:divBdr>
                    <w:top w:val="single" w:sz="6" w:space="8" w:color="C3D4DD"/>
                    <w:left w:val="single" w:sz="6" w:space="8" w:color="C3D4DD"/>
                    <w:bottom w:val="single" w:sz="6" w:space="8" w:color="C3D4DD"/>
                    <w:right w:val="single" w:sz="6" w:space="8" w:color="C3D4DD"/>
                  </w:divBdr>
                  <w:divsChild>
                    <w:div w:id="166555806">
                      <w:marLeft w:val="0"/>
                      <w:marRight w:val="0"/>
                      <w:marTop w:val="0"/>
                      <w:marBottom w:val="0"/>
                      <w:divBdr>
                        <w:top w:val="none" w:sz="0" w:space="0" w:color="auto"/>
                        <w:left w:val="none" w:sz="0" w:space="0" w:color="auto"/>
                        <w:bottom w:val="none" w:sz="0" w:space="0" w:color="auto"/>
                        <w:right w:val="none" w:sz="0" w:space="0" w:color="auto"/>
                      </w:divBdr>
                    </w:div>
                    <w:div w:id="294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2912">
              <w:marLeft w:val="0"/>
              <w:marRight w:val="0"/>
              <w:marTop w:val="0"/>
              <w:marBottom w:val="0"/>
              <w:divBdr>
                <w:top w:val="none" w:sz="0" w:space="0" w:color="auto"/>
                <w:left w:val="none" w:sz="0" w:space="0" w:color="auto"/>
                <w:bottom w:val="none" w:sz="0" w:space="0" w:color="auto"/>
                <w:right w:val="none" w:sz="0" w:space="0" w:color="auto"/>
              </w:divBdr>
              <w:divsChild>
                <w:div w:id="1547598237">
                  <w:marLeft w:val="0"/>
                  <w:marRight w:val="0"/>
                  <w:marTop w:val="0"/>
                  <w:marBottom w:val="0"/>
                  <w:divBdr>
                    <w:top w:val="none" w:sz="0" w:space="0" w:color="auto"/>
                    <w:left w:val="none" w:sz="0" w:space="0" w:color="auto"/>
                    <w:bottom w:val="none" w:sz="0" w:space="0" w:color="auto"/>
                    <w:right w:val="none" w:sz="0" w:space="0" w:color="auto"/>
                  </w:divBdr>
                </w:div>
                <w:div w:id="186254674">
                  <w:marLeft w:val="0"/>
                  <w:marRight w:val="0"/>
                  <w:marTop w:val="0"/>
                  <w:marBottom w:val="75"/>
                  <w:divBdr>
                    <w:top w:val="single" w:sz="6" w:space="8" w:color="C3D4DD"/>
                    <w:left w:val="single" w:sz="6" w:space="8" w:color="C3D4DD"/>
                    <w:bottom w:val="single" w:sz="6" w:space="8" w:color="C3D4DD"/>
                    <w:right w:val="single" w:sz="6" w:space="8" w:color="C3D4DD"/>
                  </w:divBdr>
                  <w:divsChild>
                    <w:div w:id="840897077">
                      <w:marLeft w:val="0"/>
                      <w:marRight w:val="0"/>
                      <w:marTop w:val="0"/>
                      <w:marBottom w:val="0"/>
                      <w:divBdr>
                        <w:top w:val="none" w:sz="0" w:space="0" w:color="auto"/>
                        <w:left w:val="none" w:sz="0" w:space="0" w:color="auto"/>
                        <w:bottom w:val="none" w:sz="0" w:space="0" w:color="auto"/>
                        <w:right w:val="none" w:sz="0" w:space="0" w:color="auto"/>
                      </w:divBdr>
                      <w:divsChild>
                        <w:div w:id="2048985121">
                          <w:marLeft w:val="0"/>
                          <w:marRight w:val="0"/>
                          <w:marTop w:val="0"/>
                          <w:marBottom w:val="0"/>
                          <w:divBdr>
                            <w:top w:val="none" w:sz="0" w:space="0" w:color="auto"/>
                            <w:left w:val="none" w:sz="0" w:space="0" w:color="auto"/>
                            <w:bottom w:val="none" w:sz="0" w:space="0" w:color="auto"/>
                            <w:right w:val="none" w:sz="0" w:space="0" w:color="auto"/>
                          </w:divBdr>
                        </w:div>
                        <w:div w:id="247811061">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343513">
              <w:marLeft w:val="0"/>
              <w:marRight w:val="0"/>
              <w:marTop w:val="0"/>
              <w:marBottom w:val="0"/>
              <w:divBdr>
                <w:top w:val="none" w:sz="0" w:space="0" w:color="auto"/>
                <w:left w:val="none" w:sz="0" w:space="0" w:color="auto"/>
                <w:bottom w:val="none" w:sz="0" w:space="0" w:color="auto"/>
                <w:right w:val="none" w:sz="0" w:space="0" w:color="auto"/>
              </w:divBdr>
              <w:divsChild>
                <w:div w:id="1325357084">
                  <w:marLeft w:val="0"/>
                  <w:marRight w:val="0"/>
                  <w:marTop w:val="0"/>
                  <w:marBottom w:val="0"/>
                  <w:divBdr>
                    <w:top w:val="none" w:sz="0" w:space="0" w:color="auto"/>
                    <w:left w:val="none" w:sz="0" w:space="0" w:color="auto"/>
                    <w:bottom w:val="none" w:sz="0" w:space="0" w:color="auto"/>
                    <w:right w:val="none" w:sz="0" w:space="0" w:color="auto"/>
                  </w:divBdr>
                </w:div>
                <w:div w:id="1600134710">
                  <w:marLeft w:val="0"/>
                  <w:marRight w:val="0"/>
                  <w:marTop w:val="0"/>
                  <w:marBottom w:val="75"/>
                  <w:divBdr>
                    <w:top w:val="single" w:sz="6" w:space="8" w:color="C3D4DD"/>
                    <w:left w:val="single" w:sz="6" w:space="8" w:color="C3D4DD"/>
                    <w:bottom w:val="single" w:sz="6" w:space="8" w:color="C3D4DD"/>
                    <w:right w:val="single" w:sz="6" w:space="8" w:color="C3D4DD"/>
                  </w:divBdr>
                  <w:divsChild>
                    <w:div w:id="96754183">
                      <w:marLeft w:val="0"/>
                      <w:marRight w:val="0"/>
                      <w:marTop w:val="0"/>
                      <w:marBottom w:val="0"/>
                      <w:divBdr>
                        <w:top w:val="none" w:sz="0" w:space="0" w:color="auto"/>
                        <w:left w:val="none" w:sz="0" w:space="0" w:color="auto"/>
                        <w:bottom w:val="none" w:sz="0" w:space="0" w:color="auto"/>
                        <w:right w:val="none" w:sz="0" w:space="0" w:color="auto"/>
                      </w:divBdr>
                      <w:divsChild>
                        <w:div w:id="1189443612">
                          <w:marLeft w:val="0"/>
                          <w:marRight w:val="0"/>
                          <w:marTop w:val="0"/>
                          <w:marBottom w:val="0"/>
                          <w:divBdr>
                            <w:top w:val="none" w:sz="0" w:space="0" w:color="auto"/>
                            <w:left w:val="none" w:sz="0" w:space="0" w:color="auto"/>
                            <w:bottom w:val="none" w:sz="0" w:space="0" w:color="auto"/>
                            <w:right w:val="none" w:sz="0" w:space="0" w:color="auto"/>
                          </w:divBdr>
                        </w:div>
                        <w:div w:id="73941054">
                          <w:marLeft w:val="0"/>
                          <w:marRight w:val="0"/>
                          <w:marTop w:val="0"/>
                          <w:marBottom w:val="0"/>
                          <w:divBdr>
                            <w:top w:val="none" w:sz="0" w:space="0" w:color="auto"/>
                            <w:left w:val="none" w:sz="0" w:space="0" w:color="auto"/>
                            <w:bottom w:val="none" w:sz="0" w:space="0" w:color="auto"/>
                            <w:right w:val="none" w:sz="0" w:space="0" w:color="auto"/>
                          </w:divBdr>
                        </w:div>
                        <w:div w:id="556162341">
                          <w:marLeft w:val="0"/>
                          <w:marRight w:val="0"/>
                          <w:marTop w:val="0"/>
                          <w:marBottom w:val="0"/>
                          <w:divBdr>
                            <w:top w:val="none" w:sz="0" w:space="0" w:color="auto"/>
                            <w:left w:val="none" w:sz="0" w:space="0" w:color="auto"/>
                            <w:bottom w:val="none" w:sz="0" w:space="0" w:color="auto"/>
                            <w:right w:val="none" w:sz="0" w:space="0" w:color="auto"/>
                          </w:divBdr>
                        </w:div>
                        <w:div w:id="1820731002">
                          <w:marLeft w:val="0"/>
                          <w:marRight w:val="0"/>
                          <w:marTop w:val="0"/>
                          <w:marBottom w:val="0"/>
                          <w:divBdr>
                            <w:top w:val="none" w:sz="0" w:space="0" w:color="auto"/>
                            <w:left w:val="none" w:sz="0" w:space="0" w:color="auto"/>
                            <w:bottom w:val="none" w:sz="0" w:space="0" w:color="auto"/>
                            <w:right w:val="none" w:sz="0" w:space="0" w:color="auto"/>
                          </w:divBdr>
                        </w:div>
                        <w:div w:id="893465682">
                          <w:marLeft w:val="0"/>
                          <w:marRight w:val="0"/>
                          <w:marTop w:val="0"/>
                          <w:marBottom w:val="0"/>
                          <w:divBdr>
                            <w:top w:val="none" w:sz="0" w:space="0" w:color="auto"/>
                            <w:left w:val="none" w:sz="0" w:space="0" w:color="auto"/>
                            <w:bottom w:val="none" w:sz="0" w:space="0" w:color="auto"/>
                            <w:right w:val="none" w:sz="0" w:space="0" w:color="auto"/>
                          </w:divBdr>
                        </w:div>
                        <w:div w:id="10767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6118">
              <w:marLeft w:val="0"/>
              <w:marRight w:val="0"/>
              <w:marTop w:val="0"/>
              <w:marBottom w:val="0"/>
              <w:divBdr>
                <w:top w:val="none" w:sz="0" w:space="0" w:color="auto"/>
                <w:left w:val="none" w:sz="0" w:space="0" w:color="auto"/>
                <w:bottom w:val="none" w:sz="0" w:space="0" w:color="auto"/>
                <w:right w:val="none" w:sz="0" w:space="0" w:color="auto"/>
              </w:divBdr>
              <w:divsChild>
                <w:div w:id="1133525038">
                  <w:marLeft w:val="0"/>
                  <w:marRight w:val="0"/>
                  <w:marTop w:val="0"/>
                  <w:marBottom w:val="0"/>
                  <w:divBdr>
                    <w:top w:val="none" w:sz="0" w:space="0" w:color="auto"/>
                    <w:left w:val="none" w:sz="0" w:space="0" w:color="auto"/>
                    <w:bottom w:val="none" w:sz="0" w:space="0" w:color="auto"/>
                    <w:right w:val="none" w:sz="0" w:space="0" w:color="auto"/>
                  </w:divBdr>
                </w:div>
                <w:div w:id="508298972">
                  <w:marLeft w:val="0"/>
                  <w:marRight w:val="0"/>
                  <w:marTop w:val="0"/>
                  <w:marBottom w:val="75"/>
                  <w:divBdr>
                    <w:top w:val="single" w:sz="6" w:space="8" w:color="C3D4DD"/>
                    <w:left w:val="single" w:sz="6" w:space="8" w:color="C3D4DD"/>
                    <w:bottom w:val="single" w:sz="6" w:space="8" w:color="C3D4DD"/>
                    <w:right w:val="single" w:sz="6" w:space="8" w:color="C3D4DD"/>
                  </w:divBdr>
                  <w:divsChild>
                    <w:div w:id="658390952">
                      <w:marLeft w:val="0"/>
                      <w:marRight w:val="0"/>
                      <w:marTop w:val="0"/>
                      <w:marBottom w:val="0"/>
                      <w:divBdr>
                        <w:top w:val="none" w:sz="0" w:space="0" w:color="auto"/>
                        <w:left w:val="none" w:sz="0" w:space="0" w:color="auto"/>
                        <w:bottom w:val="none" w:sz="0" w:space="0" w:color="auto"/>
                        <w:right w:val="none" w:sz="0" w:space="0" w:color="auto"/>
                      </w:divBdr>
                      <w:divsChild>
                        <w:div w:id="442307252">
                          <w:marLeft w:val="0"/>
                          <w:marRight w:val="0"/>
                          <w:marTop w:val="0"/>
                          <w:marBottom w:val="0"/>
                          <w:divBdr>
                            <w:top w:val="none" w:sz="0" w:space="0" w:color="auto"/>
                            <w:left w:val="none" w:sz="0" w:space="0" w:color="auto"/>
                            <w:bottom w:val="none" w:sz="0" w:space="0" w:color="auto"/>
                            <w:right w:val="none" w:sz="0" w:space="0" w:color="auto"/>
                          </w:divBdr>
                        </w:div>
                        <w:div w:id="2121218152">
                          <w:marLeft w:val="0"/>
                          <w:marRight w:val="0"/>
                          <w:marTop w:val="0"/>
                          <w:marBottom w:val="0"/>
                          <w:divBdr>
                            <w:top w:val="none" w:sz="0" w:space="0" w:color="auto"/>
                            <w:left w:val="none" w:sz="0" w:space="0" w:color="auto"/>
                            <w:bottom w:val="none" w:sz="0" w:space="0" w:color="auto"/>
                            <w:right w:val="none" w:sz="0" w:space="0" w:color="auto"/>
                          </w:divBdr>
                        </w:div>
                        <w:div w:id="189026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49938">
              <w:marLeft w:val="0"/>
              <w:marRight w:val="0"/>
              <w:marTop w:val="0"/>
              <w:marBottom w:val="0"/>
              <w:divBdr>
                <w:top w:val="none" w:sz="0" w:space="0" w:color="auto"/>
                <w:left w:val="none" w:sz="0" w:space="0" w:color="auto"/>
                <w:bottom w:val="none" w:sz="0" w:space="0" w:color="auto"/>
                <w:right w:val="none" w:sz="0" w:space="0" w:color="auto"/>
              </w:divBdr>
              <w:divsChild>
                <w:div w:id="1140532731">
                  <w:marLeft w:val="0"/>
                  <w:marRight w:val="0"/>
                  <w:marTop w:val="0"/>
                  <w:marBottom w:val="0"/>
                  <w:divBdr>
                    <w:top w:val="none" w:sz="0" w:space="0" w:color="auto"/>
                    <w:left w:val="none" w:sz="0" w:space="0" w:color="auto"/>
                    <w:bottom w:val="none" w:sz="0" w:space="0" w:color="auto"/>
                    <w:right w:val="none" w:sz="0" w:space="0" w:color="auto"/>
                  </w:divBdr>
                </w:div>
                <w:div w:id="1045257541">
                  <w:marLeft w:val="0"/>
                  <w:marRight w:val="0"/>
                  <w:marTop w:val="0"/>
                  <w:marBottom w:val="75"/>
                  <w:divBdr>
                    <w:top w:val="single" w:sz="6" w:space="8" w:color="C3D4DD"/>
                    <w:left w:val="single" w:sz="6" w:space="8" w:color="C3D4DD"/>
                    <w:bottom w:val="single" w:sz="6" w:space="8" w:color="C3D4DD"/>
                    <w:right w:val="single" w:sz="6" w:space="8" w:color="C3D4DD"/>
                  </w:divBdr>
                  <w:divsChild>
                    <w:div w:id="1935437253">
                      <w:marLeft w:val="0"/>
                      <w:marRight w:val="0"/>
                      <w:marTop w:val="0"/>
                      <w:marBottom w:val="0"/>
                      <w:divBdr>
                        <w:top w:val="none" w:sz="0" w:space="0" w:color="auto"/>
                        <w:left w:val="none" w:sz="0" w:space="0" w:color="auto"/>
                        <w:bottom w:val="none" w:sz="0" w:space="0" w:color="auto"/>
                        <w:right w:val="none" w:sz="0" w:space="0" w:color="auto"/>
                      </w:divBdr>
                      <w:divsChild>
                        <w:div w:id="690185102">
                          <w:marLeft w:val="0"/>
                          <w:marRight w:val="0"/>
                          <w:marTop w:val="0"/>
                          <w:marBottom w:val="0"/>
                          <w:divBdr>
                            <w:top w:val="none" w:sz="0" w:space="0" w:color="auto"/>
                            <w:left w:val="none" w:sz="0" w:space="0" w:color="auto"/>
                            <w:bottom w:val="none" w:sz="0" w:space="0" w:color="auto"/>
                            <w:right w:val="none" w:sz="0" w:space="0" w:color="auto"/>
                          </w:divBdr>
                        </w:div>
                        <w:div w:id="2029988787">
                          <w:marLeft w:val="0"/>
                          <w:marRight w:val="0"/>
                          <w:marTop w:val="0"/>
                          <w:marBottom w:val="0"/>
                          <w:divBdr>
                            <w:top w:val="none" w:sz="0" w:space="0" w:color="auto"/>
                            <w:left w:val="none" w:sz="0" w:space="0" w:color="auto"/>
                            <w:bottom w:val="none" w:sz="0" w:space="0" w:color="auto"/>
                            <w:right w:val="none" w:sz="0" w:space="0" w:color="auto"/>
                          </w:divBdr>
                        </w:div>
                        <w:div w:id="6963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6756">
              <w:marLeft w:val="0"/>
              <w:marRight w:val="0"/>
              <w:marTop w:val="0"/>
              <w:marBottom w:val="0"/>
              <w:divBdr>
                <w:top w:val="none" w:sz="0" w:space="0" w:color="auto"/>
                <w:left w:val="none" w:sz="0" w:space="0" w:color="auto"/>
                <w:bottom w:val="none" w:sz="0" w:space="0" w:color="auto"/>
                <w:right w:val="none" w:sz="0" w:space="0" w:color="auto"/>
              </w:divBdr>
              <w:divsChild>
                <w:div w:id="723334173">
                  <w:marLeft w:val="0"/>
                  <w:marRight w:val="0"/>
                  <w:marTop w:val="0"/>
                  <w:marBottom w:val="0"/>
                  <w:divBdr>
                    <w:top w:val="none" w:sz="0" w:space="0" w:color="auto"/>
                    <w:left w:val="none" w:sz="0" w:space="0" w:color="auto"/>
                    <w:bottom w:val="none" w:sz="0" w:space="0" w:color="auto"/>
                    <w:right w:val="none" w:sz="0" w:space="0" w:color="auto"/>
                  </w:divBdr>
                </w:div>
                <w:div w:id="2011179934">
                  <w:marLeft w:val="0"/>
                  <w:marRight w:val="0"/>
                  <w:marTop w:val="0"/>
                  <w:marBottom w:val="75"/>
                  <w:divBdr>
                    <w:top w:val="single" w:sz="6" w:space="8" w:color="C3D4DD"/>
                    <w:left w:val="single" w:sz="6" w:space="8" w:color="C3D4DD"/>
                    <w:bottom w:val="single" w:sz="6" w:space="8" w:color="C3D4DD"/>
                    <w:right w:val="single" w:sz="6" w:space="8" w:color="C3D4DD"/>
                  </w:divBdr>
                  <w:divsChild>
                    <w:div w:id="1216816697">
                      <w:marLeft w:val="0"/>
                      <w:marRight w:val="0"/>
                      <w:marTop w:val="0"/>
                      <w:marBottom w:val="0"/>
                      <w:divBdr>
                        <w:top w:val="none" w:sz="0" w:space="0" w:color="auto"/>
                        <w:left w:val="none" w:sz="0" w:space="0" w:color="auto"/>
                        <w:bottom w:val="none" w:sz="0" w:space="0" w:color="auto"/>
                        <w:right w:val="none" w:sz="0" w:space="0" w:color="auto"/>
                      </w:divBdr>
                      <w:divsChild>
                        <w:div w:id="408042938">
                          <w:marLeft w:val="0"/>
                          <w:marRight w:val="0"/>
                          <w:marTop w:val="0"/>
                          <w:marBottom w:val="0"/>
                          <w:divBdr>
                            <w:top w:val="none" w:sz="0" w:space="0" w:color="auto"/>
                            <w:left w:val="none" w:sz="0" w:space="0" w:color="auto"/>
                            <w:bottom w:val="none" w:sz="0" w:space="0" w:color="auto"/>
                            <w:right w:val="none" w:sz="0" w:space="0" w:color="auto"/>
                          </w:divBdr>
                        </w:div>
                        <w:div w:id="1684015984">
                          <w:marLeft w:val="0"/>
                          <w:marRight w:val="0"/>
                          <w:marTop w:val="0"/>
                          <w:marBottom w:val="0"/>
                          <w:divBdr>
                            <w:top w:val="none" w:sz="0" w:space="0" w:color="auto"/>
                            <w:left w:val="none" w:sz="0" w:space="0" w:color="auto"/>
                            <w:bottom w:val="none" w:sz="0" w:space="0" w:color="auto"/>
                            <w:right w:val="none" w:sz="0" w:space="0" w:color="auto"/>
                          </w:divBdr>
                        </w:div>
                        <w:div w:id="189854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6516">
              <w:marLeft w:val="0"/>
              <w:marRight w:val="0"/>
              <w:marTop w:val="0"/>
              <w:marBottom w:val="0"/>
              <w:divBdr>
                <w:top w:val="none" w:sz="0" w:space="0" w:color="auto"/>
                <w:left w:val="none" w:sz="0" w:space="0" w:color="auto"/>
                <w:bottom w:val="none" w:sz="0" w:space="0" w:color="auto"/>
                <w:right w:val="none" w:sz="0" w:space="0" w:color="auto"/>
              </w:divBdr>
              <w:divsChild>
                <w:div w:id="1980769268">
                  <w:marLeft w:val="0"/>
                  <w:marRight w:val="0"/>
                  <w:marTop w:val="0"/>
                  <w:marBottom w:val="0"/>
                  <w:divBdr>
                    <w:top w:val="none" w:sz="0" w:space="0" w:color="auto"/>
                    <w:left w:val="none" w:sz="0" w:space="0" w:color="auto"/>
                    <w:bottom w:val="none" w:sz="0" w:space="0" w:color="auto"/>
                    <w:right w:val="none" w:sz="0" w:space="0" w:color="auto"/>
                  </w:divBdr>
                </w:div>
                <w:div w:id="751702951">
                  <w:marLeft w:val="0"/>
                  <w:marRight w:val="0"/>
                  <w:marTop w:val="0"/>
                  <w:marBottom w:val="75"/>
                  <w:divBdr>
                    <w:top w:val="single" w:sz="6" w:space="8" w:color="C3D4DD"/>
                    <w:left w:val="single" w:sz="6" w:space="8" w:color="C3D4DD"/>
                    <w:bottom w:val="single" w:sz="6" w:space="8" w:color="C3D4DD"/>
                    <w:right w:val="single" w:sz="6" w:space="8" w:color="C3D4DD"/>
                  </w:divBdr>
                  <w:divsChild>
                    <w:div w:id="56900573">
                      <w:marLeft w:val="0"/>
                      <w:marRight w:val="0"/>
                      <w:marTop w:val="0"/>
                      <w:marBottom w:val="0"/>
                      <w:divBdr>
                        <w:top w:val="none" w:sz="0" w:space="0" w:color="auto"/>
                        <w:left w:val="none" w:sz="0" w:space="0" w:color="auto"/>
                        <w:bottom w:val="none" w:sz="0" w:space="0" w:color="auto"/>
                        <w:right w:val="none" w:sz="0" w:space="0" w:color="auto"/>
                      </w:divBdr>
                      <w:divsChild>
                        <w:div w:id="37358435">
                          <w:marLeft w:val="0"/>
                          <w:marRight w:val="0"/>
                          <w:marTop w:val="0"/>
                          <w:marBottom w:val="0"/>
                          <w:divBdr>
                            <w:top w:val="none" w:sz="0" w:space="0" w:color="auto"/>
                            <w:left w:val="none" w:sz="0" w:space="0" w:color="auto"/>
                            <w:bottom w:val="none" w:sz="0" w:space="0" w:color="auto"/>
                            <w:right w:val="none" w:sz="0" w:space="0" w:color="auto"/>
                          </w:divBdr>
                        </w:div>
                        <w:div w:id="1889679137">
                          <w:marLeft w:val="0"/>
                          <w:marRight w:val="0"/>
                          <w:marTop w:val="0"/>
                          <w:marBottom w:val="0"/>
                          <w:divBdr>
                            <w:top w:val="none" w:sz="0" w:space="0" w:color="auto"/>
                            <w:left w:val="none" w:sz="0" w:space="0" w:color="auto"/>
                            <w:bottom w:val="none" w:sz="0" w:space="0" w:color="auto"/>
                            <w:right w:val="none" w:sz="0" w:space="0" w:color="auto"/>
                          </w:divBdr>
                        </w:div>
                        <w:div w:id="9515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633">
              <w:marLeft w:val="0"/>
              <w:marRight w:val="0"/>
              <w:marTop w:val="0"/>
              <w:marBottom w:val="0"/>
              <w:divBdr>
                <w:top w:val="none" w:sz="0" w:space="0" w:color="auto"/>
                <w:left w:val="none" w:sz="0" w:space="0" w:color="auto"/>
                <w:bottom w:val="none" w:sz="0" w:space="0" w:color="auto"/>
                <w:right w:val="none" w:sz="0" w:space="0" w:color="auto"/>
              </w:divBdr>
              <w:divsChild>
                <w:div w:id="1960916426">
                  <w:marLeft w:val="0"/>
                  <w:marRight w:val="0"/>
                  <w:marTop w:val="0"/>
                  <w:marBottom w:val="0"/>
                  <w:divBdr>
                    <w:top w:val="none" w:sz="0" w:space="0" w:color="auto"/>
                    <w:left w:val="none" w:sz="0" w:space="0" w:color="auto"/>
                    <w:bottom w:val="none" w:sz="0" w:space="0" w:color="auto"/>
                    <w:right w:val="none" w:sz="0" w:space="0" w:color="auto"/>
                  </w:divBdr>
                </w:div>
                <w:div w:id="316811006">
                  <w:marLeft w:val="0"/>
                  <w:marRight w:val="0"/>
                  <w:marTop w:val="0"/>
                  <w:marBottom w:val="75"/>
                  <w:divBdr>
                    <w:top w:val="single" w:sz="6" w:space="8" w:color="C3D4DD"/>
                    <w:left w:val="single" w:sz="6" w:space="8" w:color="C3D4DD"/>
                    <w:bottom w:val="single" w:sz="6" w:space="8" w:color="C3D4DD"/>
                    <w:right w:val="single" w:sz="6" w:space="8" w:color="C3D4DD"/>
                  </w:divBdr>
                  <w:divsChild>
                    <w:div w:id="2131128205">
                      <w:marLeft w:val="0"/>
                      <w:marRight w:val="0"/>
                      <w:marTop w:val="0"/>
                      <w:marBottom w:val="0"/>
                      <w:divBdr>
                        <w:top w:val="none" w:sz="0" w:space="0" w:color="auto"/>
                        <w:left w:val="none" w:sz="0" w:space="0" w:color="auto"/>
                        <w:bottom w:val="none" w:sz="0" w:space="0" w:color="auto"/>
                        <w:right w:val="none" w:sz="0" w:space="0" w:color="auto"/>
                      </w:divBdr>
                      <w:divsChild>
                        <w:div w:id="615989423">
                          <w:marLeft w:val="0"/>
                          <w:marRight w:val="0"/>
                          <w:marTop w:val="0"/>
                          <w:marBottom w:val="0"/>
                          <w:divBdr>
                            <w:top w:val="none" w:sz="0" w:space="0" w:color="auto"/>
                            <w:left w:val="none" w:sz="0" w:space="0" w:color="auto"/>
                            <w:bottom w:val="none" w:sz="0" w:space="0" w:color="auto"/>
                            <w:right w:val="none" w:sz="0" w:space="0" w:color="auto"/>
                          </w:divBdr>
                        </w:div>
                        <w:div w:id="524951819">
                          <w:marLeft w:val="0"/>
                          <w:marRight w:val="0"/>
                          <w:marTop w:val="0"/>
                          <w:marBottom w:val="0"/>
                          <w:divBdr>
                            <w:top w:val="none" w:sz="0" w:space="0" w:color="auto"/>
                            <w:left w:val="none" w:sz="0" w:space="0" w:color="auto"/>
                            <w:bottom w:val="none" w:sz="0" w:space="0" w:color="auto"/>
                            <w:right w:val="none" w:sz="0" w:space="0" w:color="auto"/>
                          </w:divBdr>
                        </w:div>
                        <w:div w:id="506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76072">
              <w:marLeft w:val="0"/>
              <w:marRight w:val="0"/>
              <w:marTop w:val="0"/>
              <w:marBottom w:val="0"/>
              <w:divBdr>
                <w:top w:val="none" w:sz="0" w:space="0" w:color="auto"/>
                <w:left w:val="none" w:sz="0" w:space="0" w:color="auto"/>
                <w:bottom w:val="none" w:sz="0" w:space="0" w:color="auto"/>
                <w:right w:val="none" w:sz="0" w:space="0" w:color="auto"/>
              </w:divBdr>
              <w:divsChild>
                <w:div w:id="2137213695">
                  <w:marLeft w:val="0"/>
                  <w:marRight w:val="0"/>
                  <w:marTop w:val="0"/>
                  <w:marBottom w:val="0"/>
                  <w:divBdr>
                    <w:top w:val="none" w:sz="0" w:space="0" w:color="auto"/>
                    <w:left w:val="none" w:sz="0" w:space="0" w:color="auto"/>
                    <w:bottom w:val="none" w:sz="0" w:space="0" w:color="auto"/>
                    <w:right w:val="none" w:sz="0" w:space="0" w:color="auto"/>
                  </w:divBdr>
                </w:div>
                <w:div w:id="655568662">
                  <w:marLeft w:val="0"/>
                  <w:marRight w:val="0"/>
                  <w:marTop w:val="0"/>
                  <w:marBottom w:val="75"/>
                  <w:divBdr>
                    <w:top w:val="single" w:sz="6" w:space="8" w:color="C3D4DD"/>
                    <w:left w:val="single" w:sz="6" w:space="8" w:color="C3D4DD"/>
                    <w:bottom w:val="single" w:sz="6" w:space="8" w:color="C3D4DD"/>
                    <w:right w:val="single" w:sz="6" w:space="8" w:color="C3D4DD"/>
                  </w:divBdr>
                  <w:divsChild>
                    <w:div w:id="1940747837">
                      <w:marLeft w:val="0"/>
                      <w:marRight w:val="0"/>
                      <w:marTop w:val="0"/>
                      <w:marBottom w:val="0"/>
                      <w:divBdr>
                        <w:top w:val="none" w:sz="0" w:space="0" w:color="auto"/>
                        <w:left w:val="none" w:sz="0" w:space="0" w:color="auto"/>
                        <w:bottom w:val="none" w:sz="0" w:space="0" w:color="auto"/>
                        <w:right w:val="none" w:sz="0" w:space="0" w:color="auto"/>
                      </w:divBdr>
                      <w:divsChild>
                        <w:div w:id="221675162">
                          <w:marLeft w:val="0"/>
                          <w:marRight w:val="0"/>
                          <w:marTop w:val="0"/>
                          <w:marBottom w:val="0"/>
                          <w:divBdr>
                            <w:top w:val="none" w:sz="0" w:space="0" w:color="auto"/>
                            <w:left w:val="none" w:sz="0" w:space="0" w:color="auto"/>
                            <w:bottom w:val="none" w:sz="0" w:space="0" w:color="auto"/>
                            <w:right w:val="none" w:sz="0" w:space="0" w:color="auto"/>
                          </w:divBdr>
                        </w:div>
                        <w:div w:id="1300528125">
                          <w:marLeft w:val="0"/>
                          <w:marRight w:val="0"/>
                          <w:marTop w:val="0"/>
                          <w:marBottom w:val="0"/>
                          <w:divBdr>
                            <w:top w:val="none" w:sz="0" w:space="0" w:color="auto"/>
                            <w:left w:val="none" w:sz="0" w:space="0" w:color="auto"/>
                            <w:bottom w:val="none" w:sz="0" w:space="0" w:color="auto"/>
                            <w:right w:val="none" w:sz="0" w:space="0" w:color="auto"/>
                          </w:divBdr>
                        </w:div>
                        <w:div w:id="85107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06043">
              <w:marLeft w:val="0"/>
              <w:marRight w:val="0"/>
              <w:marTop w:val="0"/>
              <w:marBottom w:val="0"/>
              <w:divBdr>
                <w:top w:val="none" w:sz="0" w:space="0" w:color="auto"/>
                <w:left w:val="none" w:sz="0" w:space="0" w:color="auto"/>
                <w:bottom w:val="none" w:sz="0" w:space="0" w:color="auto"/>
                <w:right w:val="none" w:sz="0" w:space="0" w:color="auto"/>
              </w:divBdr>
              <w:divsChild>
                <w:div w:id="1025599863">
                  <w:marLeft w:val="0"/>
                  <w:marRight w:val="0"/>
                  <w:marTop w:val="0"/>
                  <w:marBottom w:val="0"/>
                  <w:divBdr>
                    <w:top w:val="none" w:sz="0" w:space="0" w:color="auto"/>
                    <w:left w:val="none" w:sz="0" w:space="0" w:color="auto"/>
                    <w:bottom w:val="none" w:sz="0" w:space="0" w:color="auto"/>
                    <w:right w:val="none" w:sz="0" w:space="0" w:color="auto"/>
                  </w:divBdr>
                </w:div>
                <w:div w:id="961502752">
                  <w:marLeft w:val="0"/>
                  <w:marRight w:val="0"/>
                  <w:marTop w:val="0"/>
                  <w:marBottom w:val="75"/>
                  <w:divBdr>
                    <w:top w:val="single" w:sz="6" w:space="8" w:color="C3D4DD"/>
                    <w:left w:val="single" w:sz="6" w:space="8" w:color="C3D4DD"/>
                    <w:bottom w:val="single" w:sz="6" w:space="8" w:color="C3D4DD"/>
                    <w:right w:val="single" w:sz="6" w:space="8" w:color="C3D4DD"/>
                  </w:divBdr>
                  <w:divsChild>
                    <w:div w:id="430472015">
                      <w:marLeft w:val="0"/>
                      <w:marRight w:val="0"/>
                      <w:marTop w:val="0"/>
                      <w:marBottom w:val="0"/>
                      <w:divBdr>
                        <w:top w:val="none" w:sz="0" w:space="0" w:color="auto"/>
                        <w:left w:val="none" w:sz="0" w:space="0" w:color="auto"/>
                        <w:bottom w:val="none" w:sz="0" w:space="0" w:color="auto"/>
                        <w:right w:val="none" w:sz="0" w:space="0" w:color="auto"/>
                      </w:divBdr>
                      <w:divsChild>
                        <w:div w:id="222765487">
                          <w:marLeft w:val="0"/>
                          <w:marRight w:val="0"/>
                          <w:marTop w:val="0"/>
                          <w:marBottom w:val="0"/>
                          <w:divBdr>
                            <w:top w:val="none" w:sz="0" w:space="0" w:color="auto"/>
                            <w:left w:val="none" w:sz="0" w:space="0" w:color="auto"/>
                            <w:bottom w:val="none" w:sz="0" w:space="0" w:color="auto"/>
                            <w:right w:val="none" w:sz="0" w:space="0" w:color="auto"/>
                          </w:divBdr>
                        </w:div>
                        <w:div w:id="1467236142">
                          <w:marLeft w:val="0"/>
                          <w:marRight w:val="0"/>
                          <w:marTop w:val="0"/>
                          <w:marBottom w:val="0"/>
                          <w:divBdr>
                            <w:top w:val="none" w:sz="0" w:space="0" w:color="auto"/>
                            <w:left w:val="none" w:sz="0" w:space="0" w:color="auto"/>
                            <w:bottom w:val="none" w:sz="0" w:space="0" w:color="auto"/>
                            <w:right w:val="none" w:sz="0" w:space="0" w:color="auto"/>
                          </w:divBdr>
                        </w:div>
                        <w:div w:id="8448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938156">
              <w:marLeft w:val="0"/>
              <w:marRight w:val="0"/>
              <w:marTop w:val="0"/>
              <w:marBottom w:val="0"/>
              <w:divBdr>
                <w:top w:val="none" w:sz="0" w:space="0" w:color="auto"/>
                <w:left w:val="none" w:sz="0" w:space="0" w:color="auto"/>
                <w:bottom w:val="none" w:sz="0" w:space="0" w:color="auto"/>
                <w:right w:val="none" w:sz="0" w:space="0" w:color="auto"/>
              </w:divBdr>
              <w:divsChild>
                <w:div w:id="1981689513">
                  <w:marLeft w:val="0"/>
                  <w:marRight w:val="0"/>
                  <w:marTop w:val="0"/>
                  <w:marBottom w:val="0"/>
                  <w:divBdr>
                    <w:top w:val="none" w:sz="0" w:space="0" w:color="auto"/>
                    <w:left w:val="none" w:sz="0" w:space="0" w:color="auto"/>
                    <w:bottom w:val="none" w:sz="0" w:space="0" w:color="auto"/>
                    <w:right w:val="none" w:sz="0" w:space="0" w:color="auto"/>
                  </w:divBdr>
                </w:div>
                <w:div w:id="34895247">
                  <w:marLeft w:val="0"/>
                  <w:marRight w:val="0"/>
                  <w:marTop w:val="0"/>
                  <w:marBottom w:val="75"/>
                  <w:divBdr>
                    <w:top w:val="single" w:sz="6" w:space="8" w:color="C3D4DD"/>
                    <w:left w:val="single" w:sz="6" w:space="8" w:color="C3D4DD"/>
                    <w:bottom w:val="single" w:sz="6" w:space="8" w:color="C3D4DD"/>
                    <w:right w:val="single" w:sz="6" w:space="8" w:color="C3D4DD"/>
                  </w:divBdr>
                  <w:divsChild>
                    <w:div w:id="154116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34516">
              <w:marLeft w:val="0"/>
              <w:marRight w:val="0"/>
              <w:marTop w:val="0"/>
              <w:marBottom w:val="0"/>
              <w:divBdr>
                <w:top w:val="none" w:sz="0" w:space="0" w:color="auto"/>
                <w:left w:val="none" w:sz="0" w:space="0" w:color="auto"/>
                <w:bottom w:val="none" w:sz="0" w:space="0" w:color="auto"/>
                <w:right w:val="none" w:sz="0" w:space="0" w:color="auto"/>
              </w:divBdr>
              <w:divsChild>
                <w:div w:id="746653784">
                  <w:marLeft w:val="0"/>
                  <w:marRight w:val="0"/>
                  <w:marTop w:val="0"/>
                  <w:marBottom w:val="0"/>
                  <w:divBdr>
                    <w:top w:val="none" w:sz="0" w:space="0" w:color="auto"/>
                    <w:left w:val="none" w:sz="0" w:space="0" w:color="auto"/>
                    <w:bottom w:val="none" w:sz="0" w:space="0" w:color="auto"/>
                    <w:right w:val="none" w:sz="0" w:space="0" w:color="auto"/>
                  </w:divBdr>
                </w:div>
                <w:div w:id="305282120">
                  <w:marLeft w:val="0"/>
                  <w:marRight w:val="0"/>
                  <w:marTop w:val="0"/>
                  <w:marBottom w:val="75"/>
                  <w:divBdr>
                    <w:top w:val="single" w:sz="6" w:space="8" w:color="C3D4DD"/>
                    <w:left w:val="single" w:sz="6" w:space="8" w:color="C3D4DD"/>
                    <w:bottom w:val="single" w:sz="6" w:space="8" w:color="C3D4DD"/>
                    <w:right w:val="single" w:sz="6" w:space="8" w:color="C3D4DD"/>
                  </w:divBdr>
                  <w:divsChild>
                    <w:div w:id="212553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89980">
              <w:marLeft w:val="0"/>
              <w:marRight w:val="0"/>
              <w:marTop w:val="0"/>
              <w:marBottom w:val="0"/>
              <w:divBdr>
                <w:top w:val="none" w:sz="0" w:space="0" w:color="auto"/>
                <w:left w:val="none" w:sz="0" w:space="0" w:color="auto"/>
                <w:bottom w:val="none" w:sz="0" w:space="0" w:color="auto"/>
                <w:right w:val="none" w:sz="0" w:space="0" w:color="auto"/>
              </w:divBdr>
              <w:divsChild>
                <w:div w:id="854728415">
                  <w:marLeft w:val="0"/>
                  <w:marRight w:val="0"/>
                  <w:marTop w:val="0"/>
                  <w:marBottom w:val="0"/>
                  <w:divBdr>
                    <w:top w:val="none" w:sz="0" w:space="0" w:color="auto"/>
                    <w:left w:val="none" w:sz="0" w:space="0" w:color="auto"/>
                    <w:bottom w:val="none" w:sz="0" w:space="0" w:color="auto"/>
                    <w:right w:val="none" w:sz="0" w:space="0" w:color="auto"/>
                  </w:divBdr>
                </w:div>
                <w:div w:id="146019568">
                  <w:marLeft w:val="0"/>
                  <w:marRight w:val="0"/>
                  <w:marTop w:val="0"/>
                  <w:marBottom w:val="75"/>
                  <w:divBdr>
                    <w:top w:val="single" w:sz="6" w:space="8" w:color="C3D4DD"/>
                    <w:left w:val="single" w:sz="6" w:space="8" w:color="C3D4DD"/>
                    <w:bottom w:val="single" w:sz="6" w:space="8" w:color="C3D4DD"/>
                    <w:right w:val="single" w:sz="6" w:space="8" w:color="C3D4DD"/>
                  </w:divBdr>
                  <w:divsChild>
                    <w:div w:id="1554272395">
                      <w:marLeft w:val="0"/>
                      <w:marRight w:val="0"/>
                      <w:marTop w:val="0"/>
                      <w:marBottom w:val="0"/>
                      <w:divBdr>
                        <w:top w:val="none" w:sz="0" w:space="0" w:color="auto"/>
                        <w:left w:val="none" w:sz="0" w:space="0" w:color="auto"/>
                        <w:bottom w:val="none" w:sz="0" w:space="0" w:color="auto"/>
                        <w:right w:val="none" w:sz="0" w:space="0" w:color="auto"/>
                      </w:divBdr>
                      <w:divsChild>
                        <w:div w:id="1394810250">
                          <w:marLeft w:val="0"/>
                          <w:marRight w:val="0"/>
                          <w:marTop w:val="0"/>
                          <w:marBottom w:val="0"/>
                          <w:divBdr>
                            <w:top w:val="none" w:sz="0" w:space="0" w:color="auto"/>
                            <w:left w:val="none" w:sz="0" w:space="0" w:color="auto"/>
                            <w:bottom w:val="none" w:sz="0" w:space="0" w:color="auto"/>
                            <w:right w:val="none" w:sz="0" w:space="0" w:color="auto"/>
                          </w:divBdr>
                        </w:div>
                        <w:div w:id="1629510802">
                          <w:marLeft w:val="0"/>
                          <w:marRight w:val="0"/>
                          <w:marTop w:val="0"/>
                          <w:marBottom w:val="0"/>
                          <w:divBdr>
                            <w:top w:val="none" w:sz="0" w:space="0" w:color="auto"/>
                            <w:left w:val="none" w:sz="0" w:space="0" w:color="auto"/>
                            <w:bottom w:val="none" w:sz="0" w:space="0" w:color="auto"/>
                            <w:right w:val="none" w:sz="0" w:space="0" w:color="auto"/>
                          </w:divBdr>
                        </w:div>
                        <w:div w:id="21012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91792">
              <w:marLeft w:val="0"/>
              <w:marRight w:val="0"/>
              <w:marTop w:val="0"/>
              <w:marBottom w:val="0"/>
              <w:divBdr>
                <w:top w:val="none" w:sz="0" w:space="0" w:color="auto"/>
                <w:left w:val="none" w:sz="0" w:space="0" w:color="auto"/>
                <w:bottom w:val="none" w:sz="0" w:space="0" w:color="auto"/>
                <w:right w:val="none" w:sz="0" w:space="0" w:color="auto"/>
              </w:divBdr>
              <w:divsChild>
                <w:div w:id="1354722038">
                  <w:marLeft w:val="0"/>
                  <w:marRight w:val="0"/>
                  <w:marTop w:val="0"/>
                  <w:marBottom w:val="0"/>
                  <w:divBdr>
                    <w:top w:val="none" w:sz="0" w:space="0" w:color="auto"/>
                    <w:left w:val="none" w:sz="0" w:space="0" w:color="auto"/>
                    <w:bottom w:val="none" w:sz="0" w:space="0" w:color="auto"/>
                    <w:right w:val="none" w:sz="0" w:space="0" w:color="auto"/>
                  </w:divBdr>
                </w:div>
                <w:div w:id="318659476">
                  <w:marLeft w:val="0"/>
                  <w:marRight w:val="0"/>
                  <w:marTop w:val="0"/>
                  <w:marBottom w:val="75"/>
                  <w:divBdr>
                    <w:top w:val="single" w:sz="6" w:space="8" w:color="C3D4DD"/>
                    <w:left w:val="single" w:sz="6" w:space="8" w:color="C3D4DD"/>
                    <w:bottom w:val="single" w:sz="6" w:space="8" w:color="C3D4DD"/>
                    <w:right w:val="single" w:sz="6" w:space="8" w:color="C3D4DD"/>
                  </w:divBdr>
                  <w:divsChild>
                    <w:div w:id="815413753">
                      <w:marLeft w:val="0"/>
                      <w:marRight w:val="0"/>
                      <w:marTop w:val="0"/>
                      <w:marBottom w:val="0"/>
                      <w:divBdr>
                        <w:top w:val="none" w:sz="0" w:space="0" w:color="auto"/>
                        <w:left w:val="none" w:sz="0" w:space="0" w:color="auto"/>
                        <w:bottom w:val="none" w:sz="0" w:space="0" w:color="auto"/>
                        <w:right w:val="none" w:sz="0" w:space="0" w:color="auto"/>
                      </w:divBdr>
                      <w:divsChild>
                        <w:div w:id="1419323035">
                          <w:marLeft w:val="0"/>
                          <w:marRight w:val="0"/>
                          <w:marTop w:val="0"/>
                          <w:marBottom w:val="0"/>
                          <w:divBdr>
                            <w:top w:val="none" w:sz="0" w:space="0" w:color="auto"/>
                            <w:left w:val="none" w:sz="0" w:space="0" w:color="auto"/>
                            <w:bottom w:val="none" w:sz="0" w:space="0" w:color="auto"/>
                            <w:right w:val="none" w:sz="0" w:space="0" w:color="auto"/>
                          </w:divBdr>
                        </w:div>
                        <w:div w:id="956840412">
                          <w:marLeft w:val="0"/>
                          <w:marRight w:val="0"/>
                          <w:marTop w:val="0"/>
                          <w:marBottom w:val="0"/>
                          <w:divBdr>
                            <w:top w:val="none" w:sz="0" w:space="0" w:color="auto"/>
                            <w:left w:val="none" w:sz="0" w:space="0" w:color="auto"/>
                            <w:bottom w:val="none" w:sz="0" w:space="0" w:color="auto"/>
                            <w:right w:val="none" w:sz="0" w:space="0" w:color="auto"/>
                          </w:divBdr>
                        </w:div>
                        <w:div w:id="10105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841130">
              <w:marLeft w:val="0"/>
              <w:marRight w:val="0"/>
              <w:marTop w:val="0"/>
              <w:marBottom w:val="0"/>
              <w:divBdr>
                <w:top w:val="none" w:sz="0" w:space="0" w:color="auto"/>
                <w:left w:val="none" w:sz="0" w:space="0" w:color="auto"/>
                <w:bottom w:val="none" w:sz="0" w:space="0" w:color="auto"/>
                <w:right w:val="none" w:sz="0" w:space="0" w:color="auto"/>
              </w:divBdr>
              <w:divsChild>
                <w:div w:id="2133479556">
                  <w:marLeft w:val="0"/>
                  <w:marRight w:val="0"/>
                  <w:marTop w:val="0"/>
                  <w:marBottom w:val="0"/>
                  <w:divBdr>
                    <w:top w:val="none" w:sz="0" w:space="0" w:color="auto"/>
                    <w:left w:val="none" w:sz="0" w:space="0" w:color="auto"/>
                    <w:bottom w:val="none" w:sz="0" w:space="0" w:color="auto"/>
                    <w:right w:val="none" w:sz="0" w:space="0" w:color="auto"/>
                  </w:divBdr>
                </w:div>
                <w:div w:id="611059559">
                  <w:marLeft w:val="0"/>
                  <w:marRight w:val="0"/>
                  <w:marTop w:val="0"/>
                  <w:marBottom w:val="75"/>
                  <w:divBdr>
                    <w:top w:val="single" w:sz="6" w:space="8" w:color="C3D4DD"/>
                    <w:left w:val="single" w:sz="6" w:space="8" w:color="C3D4DD"/>
                    <w:bottom w:val="single" w:sz="6" w:space="8" w:color="C3D4DD"/>
                    <w:right w:val="single" w:sz="6" w:space="8" w:color="C3D4DD"/>
                  </w:divBdr>
                  <w:divsChild>
                    <w:div w:id="532502745">
                      <w:marLeft w:val="0"/>
                      <w:marRight w:val="0"/>
                      <w:marTop w:val="0"/>
                      <w:marBottom w:val="0"/>
                      <w:divBdr>
                        <w:top w:val="none" w:sz="0" w:space="0" w:color="auto"/>
                        <w:left w:val="none" w:sz="0" w:space="0" w:color="auto"/>
                        <w:bottom w:val="none" w:sz="0" w:space="0" w:color="auto"/>
                        <w:right w:val="none" w:sz="0" w:space="0" w:color="auto"/>
                      </w:divBdr>
                      <w:divsChild>
                        <w:div w:id="165705670">
                          <w:marLeft w:val="720"/>
                          <w:marRight w:val="0"/>
                          <w:marTop w:val="0"/>
                          <w:marBottom w:val="0"/>
                          <w:divBdr>
                            <w:top w:val="none" w:sz="0" w:space="0" w:color="auto"/>
                            <w:left w:val="none" w:sz="0" w:space="0" w:color="auto"/>
                            <w:bottom w:val="none" w:sz="0" w:space="0" w:color="auto"/>
                            <w:right w:val="none" w:sz="0" w:space="0" w:color="auto"/>
                          </w:divBdr>
                        </w:div>
                        <w:div w:id="1844734210">
                          <w:marLeft w:val="0"/>
                          <w:marRight w:val="0"/>
                          <w:marTop w:val="0"/>
                          <w:marBottom w:val="0"/>
                          <w:divBdr>
                            <w:top w:val="none" w:sz="0" w:space="0" w:color="auto"/>
                            <w:left w:val="none" w:sz="0" w:space="0" w:color="auto"/>
                            <w:bottom w:val="none" w:sz="0" w:space="0" w:color="auto"/>
                            <w:right w:val="none" w:sz="0" w:space="0" w:color="auto"/>
                          </w:divBdr>
                        </w:div>
                        <w:div w:id="1164051636">
                          <w:marLeft w:val="0"/>
                          <w:marRight w:val="0"/>
                          <w:marTop w:val="0"/>
                          <w:marBottom w:val="0"/>
                          <w:divBdr>
                            <w:top w:val="none" w:sz="0" w:space="0" w:color="auto"/>
                            <w:left w:val="none" w:sz="0" w:space="0" w:color="auto"/>
                            <w:bottom w:val="none" w:sz="0" w:space="0" w:color="auto"/>
                            <w:right w:val="none" w:sz="0" w:space="0" w:color="auto"/>
                          </w:divBdr>
                        </w:div>
                        <w:div w:id="19952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31569">
              <w:marLeft w:val="0"/>
              <w:marRight w:val="0"/>
              <w:marTop w:val="0"/>
              <w:marBottom w:val="0"/>
              <w:divBdr>
                <w:top w:val="none" w:sz="0" w:space="0" w:color="auto"/>
                <w:left w:val="none" w:sz="0" w:space="0" w:color="auto"/>
                <w:bottom w:val="none" w:sz="0" w:space="0" w:color="auto"/>
                <w:right w:val="none" w:sz="0" w:space="0" w:color="auto"/>
              </w:divBdr>
              <w:divsChild>
                <w:div w:id="2032680387">
                  <w:marLeft w:val="0"/>
                  <w:marRight w:val="0"/>
                  <w:marTop w:val="0"/>
                  <w:marBottom w:val="0"/>
                  <w:divBdr>
                    <w:top w:val="none" w:sz="0" w:space="0" w:color="auto"/>
                    <w:left w:val="none" w:sz="0" w:space="0" w:color="auto"/>
                    <w:bottom w:val="none" w:sz="0" w:space="0" w:color="auto"/>
                    <w:right w:val="none" w:sz="0" w:space="0" w:color="auto"/>
                  </w:divBdr>
                </w:div>
                <w:div w:id="660501822">
                  <w:marLeft w:val="0"/>
                  <w:marRight w:val="0"/>
                  <w:marTop w:val="0"/>
                  <w:marBottom w:val="75"/>
                  <w:divBdr>
                    <w:top w:val="single" w:sz="6" w:space="8" w:color="C3D4DD"/>
                    <w:left w:val="single" w:sz="6" w:space="8" w:color="C3D4DD"/>
                    <w:bottom w:val="single" w:sz="6" w:space="8" w:color="C3D4DD"/>
                    <w:right w:val="single" w:sz="6" w:space="8" w:color="C3D4DD"/>
                  </w:divBdr>
                  <w:divsChild>
                    <w:div w:id="19315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247724">
              <w:marLeft w:val="0"/>
              <w:marRight w:val="0"/>
              <w:marTop w:val="0"/>
              <w:marBottom w:val="0"/>
              <w:divBdr>
                <w:top w:val="none" w:sz="0" w:space="0" w:color="auto"/>
                <w:left w:val="none" w:sz="0" w:space="0" w:color="auto"/>
                <w:bottom w:val="none" w:sz="0" w:space="0" w:color="auto"/>
                <w:right w:val="none" w:sz="0" w:space="0" w:color="auto"/>
              </w:divBdr>
              <w:divsChild>
                <w:div w:id="85006490">
                  <w:marLeft w:val="0"/>
                  <w:marRight w:val="0"/>
                  <w:marTop w:val="0"/>
                  <w:marBottom w:val="0"/>
                  <w:divBdr>
                    <w:top w:val="none" w:sz="0" w:space="0" w:color="auto"/>
                    <w:left w:val="none" w:sz="0" w:space="0" w:color="auto"/>
                    <w:bottom w:val="none" w:sz="0" w:space="0" w:color="auto"/>
                    <w:right w:val="none" w:sz="0" w:space="0" w:color="auto"/>
                  </w:divBdr>
                </w:div>
                <w:div w:id="1633750352">
                  <w:marLeft w:val="0"/>
                  <w:marRight w:val="0"/>
                  <w:marTop w:val="0"/>
                  <w:marBottom w:val="75"/>
                  <w:divBdr>
                    <w:top w:val="single" w:sz="6" w:space="8" w:color="C3D4DD"/>
                    <w:left w:val="single" w:sz="6" w:space="8" w:color="C3D4DD"/>
                    <w:bottom w:val="single" w:sz="6" w:space="8" w:color="C3D4DD"/>
                    <w:right w:val="single" w:sz="6" w:space="8" w:color="C3D4DD"/>
                  </w:divBdr>
                  <w:divsChild>
                    <w:div w:id="8246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28992">
              <w:marLeft w:val="0"/>
              <w:marRight w:val="0"/>
              <w:marTop w:val="0"/>
              <w:marBottom w:val="0"/>
              <w:divBdr>
                <w:top w:val="none" w:sz="0" w:space="0" w:color="auto"/>
                <w:left w:val="none" w:sz="0" w:space="0" w:color="auto"/>
                <w:bottom w:val="none" w:sz="0" w:space="0" w:color="auto"/>
                <w:right w:val="none" w:sz="0" w:space="0" w:color="auto"/>
              </w:divBdr>
              <w:divsChild>
                <w:div w:id="2080710862">
                  <w:marLeft w:val="0"/>
                  <w:marRight w:val="0"/>
                  <w:marTop w:val="0"/>
                  <w:marBottom w:val="0"/>
                  <w:divBdr>
                    <w:top w:val="none" w:sz="0" w:space="0" w:color="auto"/>
                    <w:left w:val="none" w:sz="0" w:space="0" w:color="auto"/>
                    <w:bottom w:val="none" w:sz="0" w:space="0" w:color="auto"/>
                    <w:right w:val="none" w:sz="0" w:space="0" w:color="auto"/>
                  </w:divBdr>
                </w:div>
                <w:div w:id="616956027">
                  <w:marLeft w:val="0"/>
                  <w:marRight w:val="0"/>
                  <w:marTop w:val="0"/>
                  <w:marBottom w:val="75"/>
                  <w:divBdr>
                    <w:top w:val="single" w:sz="6" w:space="8" w:color="C3D4DD"/>
                    <w:left w:val="single" w:sz="6" w:space="8" w:color="C3D4DD"/>
                    <w:bottom w:val="single" w:sz="6" w:space="8" w:color="C3D4DD"/>
                    <w:right w:val="single" w:sz="6" w:space="8" w:color="C3D4DD"/>
                  </w:divBdr>
                  <w:divsChild>
                    <w:div w:id="135033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865">
              <w:marLeft w:val="0"/>
              <w:marRight w:val="0"/>
              <w:marTop w:val="0"/>
              <w:marBottom w:val="0"/>
              <w:divBdr>
                <w:top w:val="none" w:sz="0" w:space="0" w:color="auto"/>
                <w:left w:val="none" w:sz="0" w:space="0" w:color="auto"/>
                <w:bottom w:val="none" w:sz="0" w:space="0" w:color="auto"/>
                <w:right w:val="none" w:sz="0" w:space="0" w:color="auto"/>
              </w:divBdr>
              <w:divsChild>
                <w:div w:id="211238055">
                  <w:marLeft w:val="0"/>
                  <w:marRight w:val="0"/>
                  <w:marTop w:val="0"/>
                  <w:marBottom w:val="0"/>
                  <w:divBdr>
                    <w:top w:val="none" w:sz="0" w:space="0" w:color="auto"/>
                    <w:left w:val="none" w:sz="0" w:space="0" w:color="auto"/>
                    <w:bottom w:val="none" w:sz="0" w:space="0" w:color="auto"/>
                    <w:right w:val="none" w:sz="0" w:space="0" w:color="auto"/>
                  </w:divBdr>
                </w:div>
                <w:div w:id="1127356077">
                  <w:marLeft w:val="0"/>
                  <w:marRight w:val="0"/>
                  <w:marTop w:val="0"/>
                  <w:marBottom w:val="75"/>
                  <w:divBdr>
                    <w:top w:val="single" w:sz="6" w:space="8" w:color="C3D4DD"/>
                    <w:left w:val="single" w:sz="6" w:space="8" w:color="C3D4DD"/>
                    <w:bottom w:val="single" w:sz="6" w:space="8" w:color="C3D4DD"/>
                    <w:right w:val="single" w:sz="6" w:space="8" w:color="C3D4DD"/>
                  </w:divBdr>
                  <w:divsChild>
                    <w:div w:id="7561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90.xml"/><Relationship Id="rId21" Type="http://schemas.openxmlformats.org/officeDocument/2006/relationships/control" Target="activeX/activeX8.xml"/><Relationship Id="rId42" Type="http://schemas.openxmlformats.org/officeDocument/2006/relationships/control" Target="activeX/activeX25.xml"/><Relationship Id="rId47" Type="http://schemas.openxmlformats.org/officeDocument/2006/relationships/control" Target="activeX/activeX30.xml"/><Relationship Id="rId63" Type="http://schemas.openxmlformats.org/officeDocument/2006/relationships/control" Target="activeX/activeX44.xml"/><Relationship Id="rId68" Type="http://schemas.openxmlformats.org/officeDocument/2006/relationships/control" Target="activeX/activeX49.xml"/><Relationship Id="rId84" Type="http://schemas.openxmlformats.org/officeDocument/2006/relationships/control" Target="activeX/activeX63.xml"/><Relationship Id="rId89" Type="http://schemas.openxmlformats.org/officeDocument/2006/relationships/control" Target="activeX/activeX66.xml"/><Relationship Id="rId112" Type="http://schemas.openxmlformats.org/officeDocument/2006/relationships/control" Target="activeX/activeX86.xml"/><Relationship Id="rId133" Type="http://schemas.openxmlformats.org/officeDocument/2006/relationships/control" Target="activeX/activeX104.xml"/><Relationship Id="rId138" Type="http://schemas.openxmlformats.org/officeDocument/2006/relationships/control" Target="activeX/activeX108.xml"/><Relationship Id="rId154" Type="http://schemas.openxmlformats.org/officeDocument/2006/relationships/image" Target="media/image29.wmf"/><Relationship Id="rId159" Type="http://schemas.openxmlformats.org/officeDocument/2006/relationships/control" Target="activeX/activeX123.xml"/><Relationship Id="rId175" Type="http://schemas.openxmlformats.org/officeDocument/2006/relationships/control" Target="activeX/activeX132.xml"/><Relationship Id="rId170" Type="http://schemas.openxmlformats.org/officeDocument/2006/relationships/image" Target="media/image37.wmf"/><Relationship Id="rId191" Type="http://schemas.openxmlformats.org/officeDocument/2006/relationships/control" Target="activeX/activeX143.xml"/><Relationship Id="rId16" Type="http://schemas.openxmlformats.org/officeDocument/2006/relationships/image" Target="media/image6.wmf"/><Relationship Id="rId107" Type="http://schemas.openxmlformats.org/officeDocument/2006/relationships/control" Target="activeX/activeX82.xml"/><Relationship Id="rId11" Type="http://schemas.openxmlformats.org/officeDocument/2006/relationships/control" Target="activeX/activeX3.xml"/><Relationship Id="rId32" Type="http://schemas.openxmlformats.org/officeDocument/2006/relationships/control" Target="activeX/activeX15.xml"/><Relationship Id="rId37" Type="http://schemas.openxmlformats.org/officeDocument/2006/relationships/control" Target="activeX/activeX20.xml"/><Relationship Id="rId53" Type="http://schemas.openxmlformats.org/officeDocument/2006/relationships/control" Target="activeX/activeX36.xml"/><Relationship Id="rId58" Type="http://schemas.openxmlformats.org/officeDocument/2006/relationships/control" Target="activeX/activeX41.xml"/><Relationship Id="rId74" Type="http://schemas.openxmlformats.org/officeDocument/2006/relationships/image" Target="media/image16.wmf"/><Relationship Id="rId79" Type="http://schemas.openxmlformats.org/officeDocument/2006/relationships/control" Target="activeX/activeX58.xml"/><Relationship Id="rId102" Type="http://schemas.openxmlformats.org/officeDocument/2006/relationships/control" Target="activeX/activeX77.xml"/><Relationship Id="rId123" Type="http://schemas.openxmlformats.org/officeDocument/2006/relationships/control" Target="activeX/activeX96.xml"/><Relationship Id="rId128" Type="http://schemas.openxmlformats.org/officeDocument/2006/relationships/control" Target="activeX/activeX99.xml"/><Relationship Id="rId144" Type="http://schemas.openxmlformats.org/officeDocument/2006/relationships/control" Target="activeX/activeX113.xml"/><Relationship Id="rId149" Type="http://schemas.openxmlformats.org/officeDocument/2006/relationships/control" Target="activeX/activeX118.xml"/><Relationship Id="rId5" Type="http://schemas.openxmlformats.org/officeDocument/2006/relationships/webSettings" Target="webSettings.xml"/><Relationship Id="rId90" Type="http://schemas.openxmlformats.org/officeDocument/2006/relationships/control" Target="activeX/activeX67.xml"/><Relationship Id="rId95" Type="http://schemas.openxmlformats.org/officeDocument/2006/relationships/control" Target="activeX/activeX72.xml"/><Relationship Id="rId160" Type="http://schemas.openxmlformats.org/officeDocument/2006/relationships/image" Target="media/image32.wmf"/><Relationship Id="rId165" Type="http://schemas.openxmlformats.org/officeDocument/2006/relationships/control" Target="activeX/activeX126.xml"/><Relationship Id="rId181" Type="http://schemas.openxmlformats.org/officeDocument/2006/relationships/control" Target="activeX/activeX138.xml"/><Relationship Id="rId186" Type="http://schemas.openxmlformats.org/officeDocument/2006/relationships/image" Target="media/image41.wmf"/><Relationship Id="rId22" Type="http://schemas.openxmlformats.org/officeDocument/2006/relationships/image" Target="media/image9.wmf"/><Relationship Id="rId27" Type="http://schemas.openxmlformats.org/officeDocument/2006/relationships/control" Target="activeX/activeX11.xml"/><Relationship Id="rId43" Type="http://schemas.openxmlformats.org/officeDocument/2006/relationships/control" Target="activeX/activeX26.xml"/><Relationship Id="rId48" Type="http://schemas.openxmlformats.org/officeDocument/2006/relationships/control" Target="activeX/activeX31.xml"/><Relationship Id="rId64" Type="http://schemas.openxmlformats.org/officeDocument/2006/relationships/control" Target="activeX/activeX45.xml"/><Relationship Id="rId69" Type="http://schemas.openxmlformats.org/officeDocument/2006/relationships/control" Target="activeX/activeX50.xml"/><Relationship Id="rId113" Type="http://schemas.openxmlformats.org/officeDocument/2006/relationships/image" Target="media/image22.wmf"/><Relationship Id="rId118" Type="http://schemas.openxmlformats.org/officeDocument/2006/relationships/control" Target="activeX/activeX91.xml"/><Relationship Id="rId134" Type="http://schemas.openxmlformats.org/officeDocument/2006/relationships/control" Target="activeX/activeX105.xml"/><Relationship Id="rId139" Type="http://schemas.openxmlformats.org/officeDocument/2006/relationships/image" Target="media/image26.wmf"/><Relationship Id="rId80" Type="http://schemas.openxmlformats.org/officeDocument/2006/relationships/control" Target="activeX/activeX59.xml"/><Relationship Id="rId85" Type="http://schemas.openxmlformats.org/officeDocument/2006/relationships/image" Target="media/image17.wmf"/><Relationship Id="rId150" Type="http://schemas.openxmlformats.org/officeDocument/2006/relationships/image" Target="media/image27.wmf"/><Relationship Id="rId155" Type="http://schemas.openxmlformats.org/officeDocument/2006/relationships/control" Target="activeX/activeX121.xml"/><Relationship Id="rId171" Type="http://schemas.openxmlformats.org/officeDocument/2006/relationships/control" Target="activeX/activeX129.xml"/><Relationship Id="rId176" Type="http://schemas.openxmlformats.org/officeDocument/2006/relationships/control" Target="activeX/activeX133.xml"/><Relationship Id="rId192" Type="http://schemas.openxmlformats.org/officeDocument/2006/relationships/image" Target="media/image44.wmf"/><Relationship Id="rId12" Type="http://schemas.openxmlformats.org/officeDocument/2006/relationships/image" Target="media/image4.wmf"/><Relationship Id="rId17" Type="http://schemas.openxmlformats.org/officeDocument/2006/relationships/control" Target="activeX/activeX6.xml"/><Relationship Id="rId33" Type="http://schemas.openxmlformats.org/officeDocument/2006/relationships/control" Target="activeX/activeX16.xml"/><Relationship Id="rId38" Type="http://schemas.openxmlformats.org/officeDocument/2006/relationships/control" Target="activeX/activeX21.xml"/><Relationship Id="rId59" Type="http://schemas.openxmlformats.org/officeDocument/2006/relationships/image" Target="media/image13.wmf"/><Relationship Id="rId103" Type="http://schemas.openxmlformats.org/officeDocument/2006/relationships/control" Target="activeX/activeX78.xml"/><Relationship Id="rId108" Type="http://schemas.openxmlformats.org/officeDocument/2006/relationships/control" Target="activeX/activeX83.xml"/><Relationship Id="rId124" Type="http://schemas.openxmlformats.org/officeDocument/2006/relationships/image" Target="media/image23.wmf"/><Relationship Id="rId129" Type="http://schemas.openxmlformats.org/officeDocument/2006/relationships/control" Target="activeX/activeX100.xml"/><Relationship Id="rId54" Type="http://schemas.openxmlformats.org/officeDocument/2006/relationships/control" Target="activeX/activeX37.xml"/><Relationship Id="rId70" Type="http://schemas.openxmlformats.org/officeDocument/2006/relationships/control" Target="activeX/activeX51.xml"/><Relationship Id="rId75" Type="http://schemas.openxmlformats.org/officeDocument/2006/relationships/control" Target="activeX/activeX54.xml"/><Relationship Id="rId91" Type="http://schemas.openxmlformats.org/officeDocument/2006/relationships/control" Target="activeX/activeX68.xml"/><Relationship Id="rId96" Type="http://schemas.openxmlformats.org/officeDocument/2006/relationships/control" Target="activeX/activeX73.xml"/><Relationship Id="rId140" Type="http://schemas.openxmlformats.org/officeDocument/2006/relationships/control" Target="activeX/activeX109.xml"/><Relationship Id="rId145" Type="http://schemas.openxmlformats.org/officeDocument/2006/relationships/control" Target="activeX/activeX114.xml"/><Relationship Id="rId161" Type="http://schemas.openxmlformats.org/officeDocument/2006/relationships/control" Target="activeX/activeX124.xml"/><Relationship Id="rId166" Type="http://schemas.openxmlformats.org/officeDocument/2006/relationships/image" Target="media/image35.wmf"/><Relationship Id="rId182" Type="http://schemas.openxmlformats.org/officeDocument/2006/relationships/image" Target="media/image39.wmf"/><Relationship Id="rId187" Type="http://schemas.openxmlformats.org/officeDocument/2006/relationships/control" Target="activeX/activeX141.xml"/><Relationship Id="rId1" Type="http://schemas.openxmlformats.org/officeDocument/2006/relationships/numbering" Target="numbering.xml"/><Relationship Id="rId6" Type="http://schemas.openxmlformats.org/officeDocument/2006/relationships/image" Target="media/image1.wmf"/><Relationship Id="rId23" Type="http://schemas.openxmlformats.org/officeDocument/2006/relationships/control" Target="activeX/activeX9.xml"/><Relationship Id="rId28" Type="http://schemas.openxmlformats.org/officeDocument/2006/relationships/image" Target="media/image12.wmf"/><Relationship Id="rId49" Type="http://schemas.openxmlformats.org/officeDocument/2006/relationships/control" Target="activeX/activeX32.xml"/><Relationship Id="rId114" Type="http://schemas.openxmlformats.org/officeDocument/2006/relationships/control" Target="activeX/activeX87.xml"/><Relationship Id="rId119" Type="http://schemas.openxmlformats.org/officeDocument/2006/relationships/control" Target="activeX/activeX92.xml"/><Relationship Id="rId44" Type="http://schemas.openxmlformats.org/officeDocument/2006/relationships/control" Target="activeX/activeX27.xml"/><Relationship Id="rId60" Type="http://schemas.openxmlformats.org/officeDocument/2006/relationships/control" Target="activeX/activeX42.xml"/><Relationship Id="rId65" Type="http://schemas.openxmlformats.org/officeDocument/2006/relationships/control" Target="activeX/activeX46.xml"/><Relationship Id="rId81" Type="http://schemas.openxmlformats.org/officeDocument/2006/relationships/control" Target="activeX/activeX60.xml"/><Relationship Id="rId86" Type="http://schemas.openxmlformats.org/officeDocument/2006/relationships/control" Target="activeX/activeX64.xml"/><Relationship Id="rId130" Type="http://schemas.openxmlformats.org/officeDocument/2006/relationships/control" Target="activeX/activeX101.xml"/><Relationship Id="rId135" Type="http://schemas.openxmlformats.org/officeDocument/2006/relationships/control" Target="activeX/activeX106.xml"/><Relationship Id="rId151" Type="http://schemas.openxmlformats.org/officeDocument/2006/relationships/control" Target="activeX/activeX119.xml"/><Relationship Id="rId156" Type="http://schemas.openxmlformats.org/officeDocument/2006/relationships/image" Target="media/image30.wmf"/><Relationship Id="rId177" Type="http://schemas.openxmlformats.org/officeDocument/2006/relationships/control" Target="activeX/activeX134.xml"/><Relationship Id="rId172" Type="http://schemas.openxmlformats.org/officeDocument/2006/relationships/image" Target="media/image38.png"/><Relationship Id="rId193" Type="http://schemas.openxmlformats.org/officeDocument/2006/relationships/control" Target="activeX/activeX144.xml"/><Relationship Id="rId13" Type="http://schemas.openxmlformats.org/officeDocument/2006/relationships/control" Target="activeX/activeX4.xml"/><Relationship Id="rId18" Type="http://schemas.openxmlformats.org/officeDocument/2006/relationships/image" Target="media/image7.wmf"/><Relationship Id="rId39" Type="http://schemas.openxmlformats.org/officeDocument/2006/relationships/control" Target="activeX/activeX22.xml"/><Relationship Id="rId109" Type="http://schemas.openxmlformats.org/officeDocument/2006/relationships/control" Target="activeX/activeX84.xml"/><Relationship Id="rId34" Type="http://schemas.openxmlformats.org/officeDocument/2006/relationships/control" Target="activeX/activeX17.xml"/><Relationship Id="rId50" Type="http://schemas.openxmlformats.org/officeDocument/2006/relationships/control" Target="activeX/activeX33.xml"/><Relationship Id="rId55" Type="http://schemas.openxmlformats.org/officeDocument/2006/relationships/control" Target="activeX/activeX38.xml"/><Relationship Id="rId76" Type="http://schemas.openxmlformats.org/officeDocument/2006/relationships/control" Target="activeX/activeX55.xml"/><Relationship Id="rId97" Type="http://schemas.openxmlformats.org/officeDocument/2006/relationships/control" Target="activeX/activeX74.xml"/><Relationship Id="rId104" Type="http://schemas.openxmlformats.org/officeDocument/2006/relationships/control" Target="activeX/activeX79.xml"/><Relationship Id="rId120" Type="http://schemas.openxmlformats.org/officeDocument/2006/relationships/control" Target="activeX/activeX93.xml"/><Relationship Id="rId125" Type="http://schemas.openxmlformats.org/officeDocument/2006/relationships/control" Target="activeX/activeX97.xml"/><Relationship Id="rId141" Type="http://schemas.openxmlformats.org/officeDocument/2006/relationships/control" Target="activeX/activeX110.xml"/><Relationship Id="rId146" Type="http://schemas.openxmlformats.org/officeDocument/2006/relationships/control" Target="activeX/activeX115.xml"/><Relationship Id="rId167" Type="http://schemas.openxmlformats.org/officeDocument/2006/relationships/control" Target="activeX/activeX127.xml"/><Relationship Id="rId188" Type="http://schemas.openxmlformats.org/officeDocument/2006/relationships/image" Target="media/image42.wmf"/><Relationship Id="rId7" Type="http://schemas.openxmlformats.org/officeDocument/2006/relationships/control" Target="activeX/activeX1.xml"/><Relationship Id="rId71" Type="http://schemas.openxmlformats.org/officeDocument/2006/relationships/control" Target="activeX/activeX52.xml"/><Relationship Id="rId92" Type="http://schemas.openxmlformats.org/officeDocument/2006/relationships/control" Target="activeX/activeX69.xml"/><Relationship Id="rId162" Type="http://schemas.openxmlformats.org/officeDocument/2006/relationships/image" Target="media/image33.wmf"/><Relationship Id="rId183" Type="http://schemas.openxmlformats.org/officeDocument/2006/relationships/control" Target="activeX/activeX139.xml"/><Relationship Id="rId2" Type="http://schemas.openxmlformats.org/officeDocument/2006/relationships/styles" Target="styles.xml"/><Relationship Id="rId29" Type="http://schemas.openxmlformats.org/officeDocument/2006/relationships/control" Target="activeX/activeX12.xml"/><Relationship Id="rId24" Type="http://schemas.openxmlformats.org/officeDocument/2006/relationships/image" Target="media/image10.wmf"/><Relationship Id="rId40" Type="http://schemas.openxmlformats.org/officeDocument/2006/relationships/control" Target="activeX/activeX23.xml"/><Relationship Id="rId45" Type="http://schemas.openxmlformats.org/officeDocument/2006/relationships/control" Target="activeX/activeX28.xml"/><Relationship Id="rId66" Type="http://schemas.openxmlformats.org/officeDocument/2006/relationships/control" Target="activeX/activeX47.xml"/><Relationship Id="rId87" Type="http://schemas.openxmlformats.org/officeDocument/2006/relationships/image" Target="media/image18.wmf"/><Relationship Id="rId110" Type="http://schemas.openxmlformats.org/officeDocument/2006/relationships/control" Target="activeX/activeX85.xml"/><Relationship Id="rId115" Type="http://schemas.openxmlformats.org/officeDocument/2006/relationships/control" Target="activeX/activeX88.xml"/><Relationship Id="rId131" Type="http://schemas.openxmlformats.org/officeDocument/2006/relationships/control" Target="activeX/activeX102.xml"/><Relationship Id="rId136" Type="http://schemas.openxmlformats.org/officeDocument/2006/relationships/control" Target="activeX/activeX107.xml"/><Relationship Id="rId157" Type="http://schemas.openxmlformats.org/officeDocument/2006/relationships/control" Target="activeX/activeX122.xml"/><Relationship Id="rId178" Type="http://schemas.openxmlformats.org/officeDocument/2006/relationships/control" Target="activeX/activeX135.xml"/><Relationship Id="rId61" Type="http://schemas.openxmlformats.org/officeDocument/2006/relationships/image" Target="media/image14.wmf"/><Relationship Id="rId82" Type="http://schemas.openxmlformats.org/officeDocument/2006/relationships/control" Target="activeX/activeX61.xml"/><Relationship Id="rId152" Type="http://schemas.openxmlformats.org/officeDocument/2006/relationships/image" Target="media/image28.wmf"/><Relationship Id="rId173" Type="http://schemas.openxmlformats.org/officeDocument/2006/relationships/control" Target="activeX/activeX130.xml"/><Relationship Id="rId194" Type="http://schemas.openxmlformats.org/officeDocument/2006/relationships/fontTable" Target="fontTable.xml"/><Relationship Id="rId19" Type="http://schemas.openxmlformats.org/officeDocument/2006/relationships/control" Target="activeX/activeX7.xml"/><Relationship Id="rId14" Type="http://schemas.openxmlformats.org/officeDocument/2006/relationships/image" Target="media/image5.wmf"/><Relationship Id="rId30" Type="http://schemas.openxmlformats.org/officeDocument/2006/relationships/control" Target="activeX/activeX13.xml"/><Relationship Id="rId35" Type="http://schemas.openxmlformats.org/officeDocument/2006/relationships/control" Target="activeX/activeX18.xml"/><Relationship Id="rId56" Type="http://schemas.openxmlformats.org/officeDocument/2006/relationships/control" Target="activeX/activeX39.xml"/><Relationship Id="rId77" Type="http://schemas.openxmlformats.org/officeDocument/2006/relationships/control" Target="activeX/activeX56.xml"/><Relationship Id="rId100" Type="http://schemas.openxmlformats.org/officeDocument/2006/relationships/image" Target="media/image20.wmf"/><Relationship Id="rId105" Type="http://schemas.openxmlformats.org/officeDocument/2006/relationships/control" Target="activeX/activeX80.xml"/><Relationship Id="rId126" Type="http://schemas.openxmlformats.org/officeDocument/2006/relationships/image" Target="media/image24.wmf"/><Relationship Id="rId147" Type="http://schemas.openxmlformats.org/officeDocument/2006/relationships/control" Target="activeX/activeX116.xml"/><Relationship Id="rId168" Type="http://schemas.openxmlformats.org/officeDocument/2006/relationships/image" Target="media/image36.wmf"/><Relationship Id="rId8" Type="http://schemas.openxmlformats.org/officeDocument/2006/relationships/image" Target="media/image2.wmf"/><Relationship Id="rId51" Type="http://schemas.openxmlformats.org/officeDocument/2006/relationships/control" Target="activeX/activeX34.xml"/><Relationship Id="rId72" Type="http://schemas.openxmlformats.org/officeDocument/2006/relationships/image" Target="media/image15.wmf"/><Relationship Id="rId93" Type="http://schemas.openxmlformats.org/officeDocument/2006/relationships/control" Target="activeX/activeX70.xml"/><Relationship Id="rId98" Type="http://schemas.openxmlformats.org/officeDocument/2006/relationships/image" Target="media/image19.wmf"/><Relationship Id="rId121" Type="http://schemas.openxmlformats.org/officeDocument/2006/relationships/control" Target="activeX/activeX94.xml"/><Relationship Id="rId142" Type="http://schemas.openxmlformats.org/officeDocument/2006/relationships/control" Target="activeX/activeX111.xml"/><Relationship Id="rId163" Type="http://schemas.openxmlformats.org/officeDocument/2006/relationships/control" Target="activeX/activeX125.xml"/><Relationship Id="rId184" Type="http://schemas.openxmlformats.org/officeDocument/2006/relationships/image" Target="media/image40.wmf"/><Relationship Id="rId189" Type="http://schemas.openxmlformats.org/officeDocument/2006/relationships/control" Target="activeX/activeX142.xml"/><Relationship Id="rId3" Type="http://schemas.microsoft.com/office/2007/relationships/stylesWithEffects" Target="stylesWithEffects.xml"/><Relationship Id="rId25" Type="http://schemas.openxmlformats.org/officeDocument/2006/relationships/control" Target="activeX/activeX10.xml"/><Relationship Id="rId46" Type="http://schemas.openxmlformats.org/officeDocument/2006/relationships/control" Target="activeX/activeX29.xml"/><Relationship Id="rId67" Type="http://schemas.openxmlformats.org/officeDocument/2006/relationships/control" Target="activeX/activeX48.xml"/><Relationship Id="rId116" Type="http://schemas.openxmlformats.org/officeDocument/2006/relationships/control" Target="activeX/activeX89.xml"/><Relationship Id="rId137" Type="http://schemas.openxmlformats.org/officeDocument/2006/relationships/image" Target="media/image25.wmf"/><Relationship Id="rId158" Type="http://schemas.openxmlformats.org/officeDocument/2006/relationships/image" Target="media/image31.wmf"/><Relationship Id="rId20" Type="http://schemas.openxmlformats.org/officeDocument/2006/relationships/image" Target="media/image8.wmf"/><Relationship Id="rId41" Type="http://schemas.openxmlformats.org/officeDocument/2006/relationships/control" Target="activeX/activeX24.xml"/><Relationship Id="rId62" Type="http://schemas.openxmlformats.org/officeDocument/2006/relationships/control" Target="activeX/activeX43.xml"/><Relationship Id="rId83" Type="http://schemas.openxmlformats.org/officeDocument/2006/relationships/control" Target="activeX/activeX62.xml"/><Relationship Id="rId88" Type="http://schemas.openxmlformats.org/officeDocument/2006/relationships/control" Target="activeX/activeX65.xml"/><Relationship Id="rId111" Type="http://schemas.openxmlformats.org/officeDocument/2006/relationships/image" Target="media/image21.wmf"/><Relationship Id="rId132" Type="http://schemas.openxmlformats.org/officeDocument/2006/relationships/control" Target="activeX/activeX103.xml"/><Relationship Id="rId153" Type="http://schemas.openxmlformats.org/officeDocument/2006/relationships/control" Target="activeX/activeX120.xml"/><Relationship Id="rId174" Type="http://schemas.openxmlformats.org/officeDocument/2006/relationships/control" Target="activeX/activeX131.xml"/><Relationship Id="rId179" Type="http://schemas.openxmlformats.org/officeDocument/2006/relationships/control" Target="activeX/activeX136.xml"/><Relationship Id="rId195" Type="http://schemas.openxmlformats.org/officeDocument/2006/relationships/theme" Target="theme/theme1.xml"/><Relationship Id="rId190" Type="http://schemas.openxmlformats.org/officeDocument/2006/relationships/image" Target="media/image43.wmf"/><Relationship Id="rId15" Type="http://schemas.openxmlformats.org/officeDocument/2006/relationships/control" Target="activeX/activeX5.xml"/><Relationship Id="rId36" Type="http://schemas.openxmlformats.org/officeDocument/2006/relationships/control" Target="activeX/activeX19.xml"/><Relationship Id="rId57" Type="http://schemas.openxmlformats.org/officeDocument/2006/relationships/control" Target="activeX/activeX40.xml"/><Relationship Id="rId106" Type="http://schemas.openxmlformats.org/officeDocument/2006/relationships/control" Target="activeX/activeX81.xml"/><Relationship Id="rId127" Type="http://schemas.openxmlformats.org/officeDocument/2006/relationships/control" Target="activeX/activeX98.xml"/><Relationship Id="rId10" Type="http://schemas.openxmlformats.org/officeDocument/2006/relationships/image" Target="media/image3.wmf"/><Relationship Id="rId31" Type="http://schemas.openxmlformats.org/officeDocument/2006/relationships/control" Target="activeX/activeX14.xml"/><Relationship Id="rId52" Type="http://schemas.openxmlformats.org/officeDocument/2006/relationships/control" Target="activeX/activeX35.xml"/><Relationship Id="rId73" Type="http://schemas.openxmlformats.org/officeDocument/2006/relationships/control" Target="activeX/activeX53.xml"/><Relationship Id="rId78" Type="http://schemas.openxmlformats.org/officeDocument/2006/relationships/control" Target="activeX/activeX57.xml"/><Relationship Id="rId94" Type="http://schemas.openxmlformats.org/officeDocument/2006/relationships/control" Target="activeX/activeX71.xml"/><Relationship Id="rId99" Type="http://schemas.openxmlformats.org/officeDocument/2006/relationships/control" Target="activeX/activeX75.xml"/><Relationship Id="rId101" Type="http://schemas.openxmlformats.org/officeDocument/2006/relationships/control" Target="activeX/activeX76.xml"/><Relationship Id="rId122" Type="http://schemas.openxmlformats.org/officeDocument/2006/relationships/control" Target="activeX/activeX95.xml"/><Relationship Id="rId143" Type="http://schemas.openxmlformats.org/officeDocument/2006/relationships/control" Target="activeX/activeX112.xml"/><Relationship Id="rId148" Type="http://schemas.openxmlformats.org/officeDocument/2006/relationships/control" Target="activeX/activeX117.xml"/><Relationship Id="rId164" Type="http://schemas.openxmlformats.org/officeDocument/2006/relationships/image" Target="media/image34.wmf"/><Relationship Id="rId169" Type="http://schemas.openxmlformats.org/officeDocument/2006/relationships/control" Target="activeX/activeX128.xml"/><Relationship Id="rId185" Type="http://schemas.openxmlformats.org/officeDocument/2006/relationships/control" Target="activeX/activeX140.xml"/><Relationship Id="rId4" Type="http://schemas.openxmlformats.org/officeDocument/2006/relationships/settings" Target="settings.xml"/><Relationship Id="rId9" Type="http://schemas.openxmlformats.org/officeDocument/2006/relationships/control" Target="activeX/activeX2.xml"/><Relationship Id="rId180" Type="http://schemas.openxmlformats.org/officeDocument/2006/relationships/control" Target="activeX/activeX137.xml"/><Relationship Id="rId26" Type="http://schemas.openxmlformats.org/officeDocument/2006/relationships/image" Target="media/image1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A-5CC6-11CF-8D67-00AA00BDCE1D}" ax:persistence="persistStream" r:id="rId1"/>
</file>

<file path=word/activeX/activeX76.xml><?xml version="1.0" encoding="utf-8"?>
<ax:ocx xmlns:ax="http://schemas.microsoft.com/office/2006/activeX" xmlns:r="http://schemas.openxmlformats.org/officeDocument/2006/relationships" ax:classid="{5512D11A-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A-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A-5CC6-11CF-8D67-00AA00BDCE1D}" ax:persistence="persistStream" r:id="rId1"/>
</file>

<file path=word/activeX/activeX120.xml><?xml version="1.0" encoding="utf-8"?>
<ax:ocx xmlns:ax="http://schemas.microsoft.com/office/2006/activeX" xmlns:r="http://schemas.openxmlformats.org/officeDocument/2006/relationships" ax:classid="{5512D11A-5CC6-11CF-8D67-00AA00BDCE1D}" ax:persistence="persistStream" r:id="rId1"/>
</file>

<file path=word/activeX/activeX121.xml><?xml version="1.0" encoding="utf-8"?>
<ax:ocx xmlns:ax="http://schemas.microsoft.com/office/2006/activeX" xmlns:r="http://schemas.openxmlformats.org/officeDocument/2006/relationships" ax:classid="{5512D11A-5CC6-11CF-8D67-00AA00BDCE1D}" ax:persistence="persistStream" r:id="rId1"/>
</file>

<file path=word/activeX/activeX122.xml><?xml version="1.0" encoding="utf-8"?>
<ax:ocx xmlns:ax="http://schemas.microsoft.com/office/2006/activeX" xmlns:r="http://schemas.openxmlformats.org/officeDocument/2006/relationships" ax:classid="{5512D122-5CC6-11CF-8D67-00AA00BDCE1D}" ax:persistence="persistStream" r:id="rId1"/>
</file>

<file path=word/activeX/activeX123.xml><?xml version="1.0" encoding="utf-8"?>
<ax:ocx xmlns:ax="http://schemas.microsoft.com/office/2006/activeX" xmlns:r="http://schemas.openxmlformats.org/officeDocument/2006/relationships" ax:classid="{5512D122-5CC6-11CF-8D67-00AA00BDCE1D}" ax:persistence="persistStream" r:id="rId1"/>
</file>

<file path=word/activeX/activeX124.xml><?xml version="1.0" encoding="utf-8"?>
<ax:ocx xmlns:ax="http://schemas.microsoft.com/office/2006/activeX" xmlns:r="http://schemas.openxmlformats.org/officeDocument/2006/relationships" ax:classid="{5512D122-5CC6-11CF-8D67-00AA00BDCE1D}" ax:persistence="persistStream" r:id="rId1"/>
</file>

<file path=word/activeX/activeX125.xml><?xml version="1.0" encoding="utf-8"?>
<ax:ocx xmlns:ax="http://schemas.microsoft.com/office/2006/activeX" xmlns:r="http://schemas.openxmlformats.org/officeDocument/2006/relationships" ax:classid="{5512D122-5CC6-11CF-8D67-00AA00BDCE1D}" ax:persistence="persistStream" r:id="rId1"/>
</file>

<file path=word/activeX/activeX126.xml><?xml version="1.0" encoding="utf-8"?>
<ax:ocx xmlns:ax="http://schemas.microsoft.com/office/2006/activeX" xmlns:r="http://schemas.openxmlformats.org/officeDocument/2006/relationships" ax:classid="{5512D122-5CC6-11CF-8D67-00AA00BDCE1D}" ax:persistence="persistStream" r:id="rId1"/>
</file>

<file path=word/activeX/activeX127.xml><?xml version="1.0" encoding="utf-8"?>
<ax:ocx xmlns:ax="http://schemas.microsoft.com/office/2006/activeX" xmlns:r="http://schemas.openxmlformats.org/officeDocument/2006/relationships" ax:classid="{5512D122-5CC6-11CF-8D67-00AA00BDCE1D}" ax:persistence="persistStream" r:id="rId1"/>
</file>

<file path=word/activeX/activeX128.xml><?xml version="1.0" encoding="utf-8"?>
<ax:ocx xmlns:ax="http://schemas.microsoft.com/office/2006/activeX" xmlns:r="http://schemas.openxmlformats.org/officeDocument/2006/relationships" ax:classid="{5512D122-5CC6-11CF-8D67-00AA00BDCE1D}" ax:persistence="persistStream" r:id="rId1"/>
</file>

<file path=word/activeX/activeX129.xml><?xml version="1.0" encoding="utf-8"?>
<ax:ocx xmlns:ax="http://schemas.microsoft.com/office/2006/activeX" xmlns:r="http://schemas.openxmlformats.org/officeDocument/2006/relationships" ax:classid="{5512D122-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A-5CC6-11CF-8D67-00AA00BDCE1D}" ax:persistence="persistStream" r:id="rId1"/>
</file>

<file path=word/activeX/activeX140.xml><?xml version="1.0" encoding="utf-8"?>
<ax:ocx xmlns:ax="http://schemas.microsoft.com/office/2006/activeX" xmlns:r="http://schemas.openxmlformats.org/officeDocument/2006/relationships" ax:classid="{5512D11A-5CC6-11CF-8D67-00AA00BDCE1D}" ax:persistence="persistStream" r:id="rId1"/>
</file>

<file path=word/activeX/activeX141.xml><?xml version="1.0" encoding="utf-8"?>
<ax:ocx xmlns:ax="http://schemas.microsoft.com/office/2006/activeX" xmlns:r="http://schemas.openxmlformats.org/officeDocument/2006/relationships" ax:classid="{5512D11A-5CC6-11CF-8D67-00AA00BDCE1D}" ax:persistence="persistStream" r:id="rId1"/>
</file>

<file path=word/activeX/activeX142.xml><?xml version="1.0" encoding="utf-8"?>
<ax:ocx xmlns:ax="http://schemas.microsoft.com/office/2006/activeX" xmlns:r="http://schemas.openxmlformats.org/officeDocument/2006/relationships" ax:classid="{5512D11A-5CC6-11CF-8D67-00AA00BDCE1D}" ax:persistence="persistStream" r:id="rId1"/>
</file>

<file path=word/activeX/activeX143.xml><?xml version="1.0" encoding="utf-8"?>
<ax:ocx xmlns:ax="http://schemas.microsoft.com/office/2006/activeX" xmlns:r="http://schemas.openxmlformats.org/officeDocument/2006/relationships" ax:classid="{5512D11A-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24</Pages>
  <Words>3919</Words>
  <Characters>22344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Dedra Clark</dc:creator>
  <cp:lastModifiedBy>Elvin</cp:lastModifiedBy>
  <cp:revision>26</cp:revision>
  <dcterms:created xsi:type="dcterms:W3CDTF">2018-08-20T21:32:00Z</dcterms:created>
  <dcterms:modified xsi:type="dcterms:W3CDTF">2018-08-21T02:57:00Z</dcterms:modified>
</cp:coreProperties>
</file>